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64" w:rsidRPr="00C42A9E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თავი</w:t>
      </w:r>
      <w:proofErr w:type="spellEnd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II</w:t>
      </w:r>
    </w:p>
    <w:p w:rsidR="005F24E6" w:rsidRPr="00C42A9E" w:rsidRDefault="005F24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9931DA" w:rsidRPr="00C42A9E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20</w:t>
      </w:r>
      <w:r w:rsidR="00DF7163" w:rsidRPr="00C42A9E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777A0B" w:rsidRPr="00C42A9E">
        <w:rPr>
          <w:rFonts w:ascii="Sylfaen" w:hAnsi="Sylfaen" w:cs="Sylfaen"/>
          <w:b/>
          <w:color w:val="000000"/>
          <w:sz w:val="24"/>
          <w:szCs w:val="24"/>
          <w:lang w:val="ka-GE"/>
        </w:rPr>
        <w:t>3</w:t>
      </w:r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მაკროეკონომიკური</w:t>
      </w:r>
      <w:proofErr w:type="spellEnd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მიმოხილვა</w:t>
      </w:r>
      <w:proofErr w:type="spellEnd"/>
    </w:p>
    <w:p w:rsidR="000F2364" w:rsidRPr="00E34769" w:rsidRDefault="000F2364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</w:p>
    <w:p w:rsidR="007A7337" w:rsidRPr="00E34769" w:rsidRDefault="007A7337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  <w:t>ეკონომიკური ზრდა</w:t>
      </w:r>
    </w:p>
    <w:p w:rsidR="0094355D" w:rsidRPr="004631BF" w:rsidRDefault="0094355D" w:rsidP="0094355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631BF">
        <w:rPr>
          <w:rFonts w:ascii="Sylfaen" w:hAnsi="Sylfaen" w:cs="Sylfaen"/>
          <w:sz w:val="22"/>
          <w:szCs w:val="22"/>
          <w:lang w:val="ka-GE"/>
        </w:rPr>
        <w:t>202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3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წელს, მთლიანი შიდა პროდუქტის რეალურმა ზრდამ წინა წელთან შედარებით 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7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5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პირველ კვარტალში ზრდამ 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8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2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%, მეორე კვარტალში 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8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1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%, მესამე კვარტალში  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7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0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%, ხოლო მეოთხე კვარტალში 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6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9</w:t>
      </w:r>
      <w:r w:rsidRPr="004631BF">
        <w:rPr>
          <w:rFonts w:ascii="Sylfaen" w:hAnsi="Sylfaen" w:cs="Sylfaen"/>
          <w:sz w:val="22"/>
          <w:szCs w:val="22"/>
          <w:lang w:val="ka-GE"/>
        </w:rPr>
        <w:t>% შეადგინა.  202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3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 წელს მთლიანი შიდა პროდუქტი ნომინალურ გამოსახულებაში 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80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246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1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მლნ ლარით განისაზღვრა, რაც 1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0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1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პროცენტით აღემატება წინა წლის ანალოგიურ მაჩვენებელს. ხოლო მშპ ერთ სულ მოსახლეზე 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21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574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9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ლარს (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8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210</w:t>
      </w:r>
      <w:r w:rsidRPr="004631BF">
        <w:rPr>
          <w:rFonts w:ascii="Sylfaen" w:hAnsi="Sylfaen" w:cs="Sylfaen"/>
          <w:sz w:val="22"/>
          <w:szCs w:val="22"/>
          <w:lang w:val="ka-GE"/>
        </w:rPr>
        <w:t>.</w:t>
      </w:r>
      <w:r w:rsidR="00D1462A" w:rsidRPr="004631BF">
        <w:rPr>
          <w:rFonts w:ascii="Sylfaen" w:hAnsi="Sylfaen" w:cs="Sylfaen"/>
          <w:sz w:val="22"/>
          <w:szCs w:val="22"/>
          <w:lang w:val="ka-GE"/>
        </w:rPr>
        <w:t>1</w:t>
      </w:r>
      <w:r w:rsidRPr="004631BF">
        <w:rPr>
          <w:rFonts w:ascii="Sylfaen" w:hAnsi="Sylfaen" w:cs="Sylfaen"/>
          <w:sz w:val="22"/>
          <w:szCs w:val="22"/>
          <w:lang w:val="ka-GE"/>
        </w:rPr>
        <w:t xml:space="preserve"> აშშ დოლარი) შეადგენს.</w:t>
      </w:r>
    </w:p>
    <w:p w:rsidR="0094355D" w:rsidRPr="004631BF" w:rsidRDefault="004631BF" w:rsidP="0094355D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631BF">
        <w:rPr>
          <w:rFonts w:ascii="Sylfaen" w:hAnsi="Sylfaen" w:cs="Sylfaen"/>
          <w:sz w:val="22"/>
          <w:szCs w:val="22"/>
          <w:lang w:val="ka-GE"/>
        </w:rPr>
        <w:t>2023 წელს წინა წლის შესაბამის პერიოდთან შედარებით ზრდის მიმართულებით მნიშვნელოვანი წვლილი შეიტანა შემდეგმა დარგებმა: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 ინფორმაცია და კომუნიკაცია (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27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>.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4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ადმინისტრაციული და დამხმარე მომსახურების საქმიანობები (26.4%), პროფესიული, სამეცნიერო და ტექნიკური საქმიანობები (19.1%), განათლება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1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8.9%), </w:t>
      </w:r>
      <w:r w:rsidR="00695174" w:rsidRPr="004631BF">
        <w:rPr>
          <w:rFonts w:ascii="Sylfaen" w:hAnsi="Sylfaen" w:cs="Sylfaen"/>
          <w:sz w:val="22"/>
          <w:szCs w:val="22"/>
          <w:lang w:val="ka-GE"/>
        </w:rPr>
        <w:t xml:space="preserve">მშენებლობა (17.2%),  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სახელმწიფო მმართველობა და თავდაცვა; სავალდებულო სოციალური უსაფრთხოება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13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>.</w:t>
      </w:r>
      <w:r w:rsidR="00F153C7" w:rsidRPr="004631BF">
        <w:rPr>
          <w:rFonts w:ascii="Sylfaen" w:hAnsi="Sylfaen" w:cs="Sylfaen"/>
          <w:sz w:val="22"/>
          <w:szCs w:val="22"/>
          <w:lang w:val="ka-GE"/>
        </w:rPr>
        <w:t>7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695174" w:rsidRPr="004631BF">
        <w:rPr>
          <w:rFonts w:ascii="Sylfaen" w:hAnsi="Sylfaen" w:cs="Sylfaen"/>
          <w:sz w:val="22"/>
          <w:szCs w:val="22"/>
          <w:lang w:val="ka-GE"/>
        </w:rPr>
        <w:t>საბითუმო და საცალო ვაჭრობა; ავტომობილების და მოტოციკლების რემონტი (13.6%), ტრანსპორტი და დასაწყობება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 (1</w:t>
      </w:r>
      <w:r w:rsidR="00695174" w:rsidRPr="004631BF">
        <w:rPr>
          <w:rFonts w:ascii="Sylfaen" w:hAnsi="Sylfaen" w:cs="Sylfaen"/>
          <w:sz w:val="22"/>
          <w:szCs w:val="22"/>
          <w:lang w:val="ka-GE"/>
        </w:rPr>
        <w:t>3.3%)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. ხოლო </w:t>
      </w:r>
      <w:r w:rsidR="002C3D33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>კლება დაფიქსირდა შემდეგ დარგებში: ჯანდაცვა და სოციალური მომსახურების საქმიანობები (</w:t>
      </w:r>
      <w:r w:rsidR="00695174" w:rsidRPr="004631BF">
        <w:rPr>
          <w:rFonts w:ascii="Sylfaen" w:hAnsi="Sylfaen" w:cs="Sylfaen"/>
          <w:sz w:val="22"/>
          <w:szCs w:val="22"/>
          <w:lang w:val="ka-GE"/>
        </w:rPr>
        <w:t>1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>5.</w:t>
      </w:r>
      <w:r w:rsidR="00695174" w:rsidRPr="004631BF">
        <w:rPr>
          <w:rFonts w:ascii="Sylfaen" w:hAnsi="Sylfaen" w:cs="Sylfaen"/>
          <w:sz w:val="22"/>
          <w:szCs w:val="22"/>
          <w:lang w:val="ka-GE"/>
        </w:rPr>
        <w:t>4</w:t>
      </w:r>
      <w:r w:rsidR="0094355D" w:rsidRPr="004631BF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0F4EF4" w:rsidRPr="004631BF">
        <w:rPr>
          <w:rFonts w:ascii="Sylfaen" w:hAnsi="Sylfaen" w:cs="Sylfaen"/>
          <w:sz w:val="22"/>
          <w:szCs w:val="22"/>
          <w:lang w:val="ka-GE"/>
        </w:rPr>
        <w:t>წყალმომარაგება; კანალიზაცია ნარჩენების მართვა და დაბინძურებისაგან გასუფთავების საქმიანობები (</w:t>
      </w:r>
      <w:r w:rsidR="002C3D33">
        <w:rPr>
          <w:rFonts w:ascii="Sylfaen" w:hAnsi="Sylfaen" w:cs="Sylfaen"/>
          <w:sz w:val="22"/>
          <w:szCs w:val="22"/>
          <w:lang w:val="en-US"/>
        </w:rPr>
        <w:t>11</w:t>
      </w:r>
      <w:r w:rsidR="000F4EF4" w:rsidRPr="004631BF">
        <w:rPr>
          <w:rFonts w:ascii="Sylfaen" w:hAnsi="Sylfaen" w:cs="Sylfaen"/>
          <w:sz w:val="22"/>
          <w:szCs w:val="22"/>
          <w:lang w:val="ka-GE"/>
        </w:rPr>
        <w:t>.</w:t>
      </w:r>
      <w:r w:rsidR="002C3D33">
        <w:rPr>
          <w:rFonts w:ascii="Sylfaen" w:hAnsi="Sylfaen" w:cs="Sylfaen"/>
          <w:sz w:val="22"/>
          <w:szCs w:val="22"/>
          <w:lang w:val="en-US"/>
        </w:rPr>
        <w:t>3</w:t>
      </w:r>
      <w:r w:rsidR="000F4EF4" w:rsidRPr="004631BF">
        <w:rPr>
          <w:rFonts w:ascii="Sylfaen" w:hAnsi="Sylfaen" w:cs="Sylfaen"/>
          <w:sz w:val="22"/>
          <w:szCs w:val="22"/>
          <w:lang w:val="ka-GE"/>
        </w:rPr>
        <w:t>%).</w:t>
      </w:r>
    </w:p>
    <w:p w:rsidR="00586C23" w:rsidRPr="00E34769" w:rsidRDefault="00586C23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497FE3" w:rsidRPr="00E34769" w:rsidRDefault="004B2D06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497FE3"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კერძო სექტორის როლი ეკონომიკურ ზრდაში</w:t>
      </w:r>
    </w:p>
    <w:p w:rsidR="00497FE3" w:rsidRPr="005D78B0" w:rsidRDefault="00091795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D78B0">
        <w:rPr>
          <w:rFonts w:ascii="Sylfaen" w:hAnsi="Sylfaen" w:cs="Sylfaen"/>
          <w:sz w:val="22"/>
          <w:szCs w:val="22"/>
          <w:lang w:val="ka-GE"/>
        </w:rPr>
        <w:t>202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3</w:t>
      </w:r>
      <w:r w:rsidR="00E026A4" w:rsidRPr="005D78B0">
        <w:rPr>
          <w:rFonts w:ascii="Sylfaen" w:hAnsi="Sylfaen" w:cs="Sylfaen"/>
          <w:sz w:val="22"/>
          <w:szCs w:val="22"/>
          <w:lang w:val="ka-GE"/>
        </w:rPr>
        <w:t xml:space="preserve"> წელს</w:t>
      </w:r>
      <w:r w:rsidRPr="005D78B0">
        <w:rPr>
          <w:rFonts w:ascii="Sylfaen" w:hAnsi="Sylfaen" w:cs="Sylfaen"/>
          <w:sz w:val="22"/>
          <w:szCs w:val="22"/>
          <w:lang w:val="ka-GE"/>
        </w:rPr>
        <w:t xml:space="preserve"> ეკონომიკურ ზრდაში წარმ</w:t>
      </w:r>
      <w:r w:rsidR="00EB1CA0" w:rsidRPr="005D78B0">
        <w:rPr>
          <w:rFonts w:ascii="Sylfaen" w:hAnsi="Sylfaen" w:cs="Sylfaen"/>
          <w:sz w:val="22"/>
          <w:szCs w:val="22"/>
          <w:lang w:val="ka-GE"/>
        </w:rPr>
        <w:t>მ</w:t>
      </w:r>
      <w:r w:rsidRPr="005D78B0">
        <w:rPr>
          <w:rFonts w:ascii="Sylfaen" w:hAnsi="Sylfaen" w:cs="Sylfaen"/>
          <w:sz w:val="22"/>
          <w:szCs w:val="22"/>
          <w:lang w:val="ka-GE"/>
        </w:rPr>
        <w:t xml:space="preserve">ართველი როლი კვლავ  კერძო სექტორს ეჭირა. 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20</w:t>
      </w:r>
      <w:r w:rsidR="0039341D" w:rsidRPr="005D78B0">
        <w:rPr>
          <w:rFonts w:ascii="Sylfaen" w:hAnsi="Sylfaen" w:cs="Sylfaen"/>
          <w:sz w:val="22"/>
          <w:szCs w:val="22"/>
          <w:lang w:val="ka-GE"/>
        </w:rPr>
        <w:t>2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3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 xml:space="preserve"> წელს ბიზნეს სექტორის ბრუნვის მოცულობა 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1</w:t>
      </w:r>
      <w:r w:rsidR="0086757B" w:rsidRPr="005D78B0">
        <w:rPr>
          <w:rFonts w:ascii="Sylfaen" w:hAnsi="Sylfaen" w:cs="Sylfaen"/>
          <w:sz w:val="22"/>
          <w:szCs w:val="22"/>
          <w:lang w:val="ka-GE"/>
        </w:rPr>
        <w:t>1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.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6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საწარმოთა მიერ გამოშვებული პროდუქციის ღირებულება 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8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.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6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Pr="005D78B0">
        <w:rPr>
          <w:rFonts w:ascii="Sylfaen" w:hAnsi="Sylfaen" w:cs="Sylfaen"/>
          <w:sz w:val="22"/>
          <w:szCs w:val="22"/>
          <w:lang w:val="ka-GE"/>
        </w:rPr>
        <w:t>გაიზარდა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. ბიზნეს სექტორში დასაქმებულთა რაოდენობა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 xml:space="preserve"> 41.3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 xml:space="preserve">ათასი კაცით </w:t>
      </w:r>
      <w:r w:rsidR="008B465F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 xml:space="preserve">გაიზარდა და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მეოთხე კვარტლის მდგომარეობით 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782</w:t>
      </w:r>
      <w:r w:rsidR="000D462C" w:rsidRPr="005D78B0">
        <w:rPr>
          <w:rFonts w:ascii="Sylfaen" w:hAnsi="Sylfaen" w:cs="Sylfaen"/>
          <w:sz w:val="22"/>
          <w:szCs w:val="22"/>
          <w:lang w:val="ka-GE"/>
        </w:rPr>
        <w:t>.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3</w:t>
      </w:r>
      <w:r w:rsidR="000D462C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F3371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D462C" w:rsidRPr="005D78B0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შეადგინა</w:t>
      </w:r>
      <w:r w:rsidR="000D462C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(აღნიშნული მონაცემები მოცემულია საქსტატის, ბიზნეს სექტორის</w:t>
      </w:r>
      <w:r w:rsidR="00D2275A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20</w:t>
      </w:r>
      <w:r w:rsidR="0086757B" w:rsidRPr="005D78B0">
        <w:rPr>
          <w:rFonts w:ascii="Sylfaen" w:hAnsi="Sylfaen" w:cs="Sylfaen"/>
          <w:sz w:val="22"/>
          <w:szCs w:val="22"/>
          <w:lang w:val="ka-GE"/>
        </w:rPr>
        <w:t>2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2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-20</w:t>
      </w:r>
      <w:r w:rsidR="00BB5ED7" w:rsidRPr="005D78B0">
        <w:rPr>
          <w:rFonts w:ascii="Sylfaen" w:hAnsi="Sylfaen" w:cs="Sylfaen"/>
          <w:sz w:val="22"/>
          <w:szCs w:val="22"/>
          <w:lang w:val="ka-GE"/>
        </w:rPr>
        <w:t>2</w:t>
      </w:r>
      <w:r w:rsidR="0075765C" w:rsidRPr="005D78B0">
        <w:rPr>
          <w:rFonts w:ascii="Sylfaen" w:hAnsi="Sylfaen" w:cs="Sylfaen"/>
          <w:sz w:val="22"/>
          <w:szCs w:val="22"/>
          <w:lang w:val="ka-GE"/>
        </w:rPr>
        <w:t>3</w:t>
      </w:r>
      <w:r w:rsidR="00D2275A" w:rsidRPr="005D78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5D78B0">
        <w:rPr>
          <w:rFonts w:ascii="Sylfaen" w:hAnsi="Sylfaen" w:cs="Sylfaen"/>
          <w:sz w:val="22"/>
          <w:szCs w:val="22"/>
          <w:lang w:val="ka-GE"/>
        </w:rPr>
        <w:t>წლების კვარტალური კვლევების მიხედვით).</w:t>
      </w:r>
    </w:p>
    <w:p w:rsidR="000D750D" w:rsidRPr="00E34769" w:rsidRDefault="000D750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526B9" w:rsidRPr="00E34769" w:rsidRDefault="000D750D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1526B9"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:rsidR="001526B9" w:rsidRPr="00D06437" w:rsidRDefault="001526B9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6437">
        <w:rPr>
          <w:rFonts w:ascii="Sylfaen" w:hAnsi="Sylfaen" w:cs="Sylfaen"/>
          <w:sz w:val="22"/>
          <w:szCs w:val="22"/>
          <w:lang w:val="ka-GE"/>
        </w:rPr>
        <w:t>20</w:t>
      </w:r>
      <w:r w:rsidR="00D35C4A" w:rsidRPr="00D06437">
        <w:rPr>
          <w:rFonts w:ascii="Sylfaen" w:hAnsi="Sylfaen" w:cs="Sylfaen"/>
          <w:sz w:val="22"/>
          <w:szCs w:val="22"/>
          <w:lang w:val="ka-GE"/>
        </w:rPr>
        <w:t>2</w:t>
      </w:r>
      <w:r w:rsidR="00777A0B" w:rsidRPr="00D06437">
        <w:rPr>
          <w:rFonts w:ascii="Sylfaen" w:hAnsi="Sylfaen" w:cs="Sylfaen"/>
          <w:sz w:val="22"/>
          <w:szCs w:val="22"/>
          <w:lang w:val="ka-GE"/>
        </w:rPr>
        <w:t>3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E026A4" w:rsidRPr="00D06437">
        <w:rPr>
          <w:rFonts w:ascii="Sylfaen" w:hAnsi="Sylfaen" w:cs="Sylfaen"/>
          <w:sz w:val="22"/>
          <w:szCs w:val="22"/>
          <w:lang w:val="ka-GE"/>
        </w:rPr>
        <w:t>ლის ბოლოს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E489A" w:rsidRPr="00D06437">
        <w:rPr>
          <w:rFonts w:ascii="Sylfaen" w:hAnsi="Sylfaen" w:cs="Sylfaen"/>
          <w:sz w:val="22"/>
          <w:szCs w:val="22"/>
          <w:lang w:val="ka-GE"/>
        </w:rPr>
        <w:t xml:space="preserve">წლიური </w:t>
      </w:r>
      <w:r w:rsidRPr="00D06437">
        <w:rPr>
          <w:rFonts w:ascii="Sylfaen" w:hAnsi="Sylfaen" w:cs="Sylfaen"/>
          <w:sz w:val="22"/>
          <w:szCs w:val="22"/>
          <w:lang w:val="ka-GE"/>
        </w:rPr>
        <w:t>ინფლაციის დონე</w:t>
      </w:r>
      <w:r w:rsidR="00777A0B" w:rsidRPr="00D06437">
        <w:rPr>
          <w:rFonts w:ascii="Sylfaen" w:hAnsi="Sylfaen" w:cs="Sylfaen"/>
          <w:sz w:val="22"/>
          <w:szCs w:val="22"/>
          <w:lang w:val="ka-GE"/>
        </w:rPr>
        <w:t>მ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77A0B" w:rsidRPr="00D06437">
        <w:rPr>
          <w:rFonts w:ascii="Sylfaen" w:hAnsi="Sylfaen" w:cs="Sylfaen"/>
          <w:sz w:val="22"/>
          <w:szCs w:val="22"/>
          <w:lang w:val="en-US"/>
        </w:rPr>
        <w:t>0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777A0B" w:rsidRPr="00D06437">
        <w:rPr>
          <w:rFonts w:ascii="Sylfaen" w:hAnsi="Sylfaen" w:cs="Sylfaen"/>
          <w:sz w:val="22"/>
          <w:szCs w:val="22"/>
          <w:lang w:val="en-US"/>
        </w:rPr>
        <w:t>4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 </w:t>
      </w:r>
      <w:r w:rsidR="00777A0B" w:rsidRPr="00D06437">
        <w:rPr>
          <w:rFonts w:ascii="Sylfaen" w:hAnsi="Sylfaen" w:cs="Sylfaen"/>
          <w:sz w:val="22"/>
          <w:szCs w:val="22"/>
          <w:lang w:val="ka-GE"/>
        </w:rPr>
        <w:t>შეადგინა</w:t>
      </w:r>
      <w:r w:rsidRPr="00D06437">
        <w:rPr>
          <w:rFonts w:ascii="Sylfaen" w:hAnsi="Sylfaen" w:cs="Sylfaen"/>
          <w:sz w:val="22"/>
          <w:szCs w:val="22"/>
          <w:lang w:val="ka-GE"/>
        </w:rPr>
        <w:t>. ამავე პერიოდისათვის, სა</w:t>
      </w:r>
      <w:r w:rsidR="005E0F31" w:rsidRPr="00D06437">
        <w:rPr>
          <w:rFonts w:ascii="Sylfaen" w:hAnsi="Sylfaen" w:cs="Sylfaen"/>
          <w:sz w:val="22"/>
          <w:szCs w:val="22"/>
          <w:lang w:val="ka-GE"/>
        </w:rPr>
        <w:t>შუალო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ინფლაცია </w:t>
      </w:r>
      <w:r w:rsidR="009F4C50" w:rsidRPr="00D06437">
        <w:rPr>
          <w:rFonts w:ascii="Sylfaen" w:hAnsi="Sylfaen" w:cs="Sylfaen"/>
          <w:sz w:val="22"/>
          <w:szCs w:val="22"/>
          <w:lang w:val="ka-GE"/>
        </w:rPr>
        <w:t>2</w:t>
      </w:r>
      <w:r w:rsidR="00B51A3D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9F4C50" w:rsidRPr="00D06437">
        <w:rPr>
          <w:rFonts w:ascii="Sylfaen" w:hAnsi="Sylfaen" w:cs="Sylfaen"/>
          <w:sz w:val="22"/>
          <w:szCs w:val="22"/>
          <w:lang w:val="ka-GE"/>
        </w:rPr>
        <w:t>5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1526B9" w:rsidRPr="00E34769" w:rsidRDefault="001526B9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6437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</w:t>
      </w:r>
      <w:r w:rsidR="00970B2A" w:rsidRPr="00D06437">
        <w:rPr>
          <w:rFonts w:ascii="Sylfaen" w:hAnsi="Sylfaen" w:cs="Sylfaen"/>
          <w:sz w:val="22"/>
          <w:szCs w:val="22"/>
          <w:lang w:val="ka-GE"/>
        </w:rPr>
        <w:t>ზე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: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 xml:space="preserve">ტრანსპორტი: ფასები გაიზარდა 5.1 პროცენტით, რაც წლიურ ინფლაციაში 0.65 პროცენტული პუნქტით აისახა; სხვადასხვა საქონელი და მომსახურება: ფასები გაიზარდა </w:t>
      </w:r>
      <w:r w:rsidR="00A34FAE" w:rsidRPr="00D06437">
        <w:rPr>
          <w:rFonts w:ascii="Sylfaen" w:hAnsi="Sylfaen" w:cs="Sylfaen"/>
          <w:sz w:val="22"/>
          <w:szCs w:val="22"/>
          <w:lang w:val="en-US"/>
        </w:rPr>
        <w:t>1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 xml:space="preserve">0.1 პროცენტით, რაც </w:t>
      </w:r>
      <w:r w:rsidR="00A34FAE" w:rsidRPr="00D06437">
        <w:rPr>
          <w:rFonts w:ascii="Sylfaen" w:hAnsi="Sylfaen" w:cs="Sylfaen"/>
          <w:sz w:val="22"/>
          <w:szCs w:val="22"/>
          <w:lang w:val="en-US"/>
        </w:rPr>
        <w:t>0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34FAE" w:rsidRPr="00D06437">
        <w:rPr>
          <w:rFonts w:ascii="Sylfaen" w:hAnsi="Sylfaen" w:cs="Sylfaen"/>
          <w:sz w:val="22"/>
          <w:szCs w:val="22"/>
          <w:lang w:val="en-US"/>
        </w:rPr>
        <w:t>5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 xml:space="preserve">3 პროცენტული პუნქტით აისახა წლიურ ინფლაციაში; </w:t>
      </w:r>
      <w:r w:rsidR="000A55DB" w:rsidRPr="00D06437">
        <w:rPr>
          <w:rFonts w:ascii="Sylfaen" w:hAnsi="Sylfaen" w:cs="Sylfaen"/>
          <w:sz w:val="22"/>
          <w:szCs w:val="22"/>
          <w:lang w:val="ka-GE"/>
        </w:rPr>
        <w:t xml:space="preserve">ალკოჰოლური სასმელები, თამბაქო: ფასები გაიზარდა 3.4 პროცენტით, რაც 0.24 პროცენტული პუნქტით აისახა მთლიანი ინდექსის ზრდაში; 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სურსათი და უალკოჰოლო სასმელები: ფასები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შემცირდ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ა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2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7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-0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92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წლიურ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ინდექს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ზე</w:t>
      </w:r>
      <w:r w:rsidR="00316E38" w:rsidRPr="00D06437">
        <w:rPr>
          <w:rFonts w:ascii="Sylfaen" w:hAnsi="Sylfaen" w:cs="Sylfaen"/>
          <w:sz w:val="22"/>
          <w:szCs w:val="22"/>
          <w:lang w:val="ka-GE"/>
        </w:rPr>
        <w:t>;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ჯანმრთელობის დაცვა</w:t>
      </w:r>
      <w:r w:rsidR="001D3956" w:rsidRPr="00D06437">
        <w:rPr>
          <w:rFonts w:ascii="Sylfaen" w:hAnsi="Sylfaen" w:cs="Sylfaen"/>
          <w:sz w:val="22"/>
          <w:szCs w:val="22"/>
          <w:lang w:val="ka-GE"/>
        </w:rPr>
        <w:t xml:space="preserve">: ფასები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შემცი</w:t>
      </w:r>
      <w:r w:rsidR="001D3956" w:rsidRPr="00D06437">
        <w:rPr>
          <w:rFonts w:ascii="Sylfaen" w:hAnsi="Sylfaen" w:cs="Sylfaen"/>
          <w:sz w:val="22"/>
          <w:szCs w:val="22"/>
          <w:lang w:val="ka-GE"/>
        </w:rPr>
        <w:t xml:space="preserve">რდა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3</w:t>
      </w:r>
      <w:r w:rsidR="001D3956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8</w:t>
      </w:r>
      <w:r w:rsidR="001D3956"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-</w:t>
      </w:r>
      <w:r w:rsidR="00A01C4B" w:rsidRPr="00D06437">
        <w:rPr>
          <w:rFonts w:ascii="Sylfaen" w:hAnsi="Sylfaen" w:cs="Sylfaen"/>
          <w:sz w:val="22"/>
          <w:szCs w:val="22"/>
          <w:lang w:val="en-US"/>
        </w:rPr>
        <w:t>0</w:t>
      </w:r>
      <w:r w:rsidR="00A34FAE" w:rsidRPr="00D06437">
        <w:rPr>
          <w:rFonts w:ascii="Sylfaen" w:hAnsi="Sylfaen" w:cs="Sylfaen"/>
          <w:sz w:val="22"/>
          <w:szCs w:val="22"/>
          <w:lang w:val="ka-GE"/>
        </w:rPr>
        <w:t>.37</w:t>
      </w:r>
      <w:r w:rsidR="001D3956"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პროცენტული</w:t>
      </w:r>
      <w:r w:rsidR="000A55DB" w:rsidRPr="00D06437">
        <w:rPr>
          <w:rFonts w:ascii="Sylfaen" w:hAnsi="Sylfaen" w:cs="Sylfaen"/>
          <w:sz w:val="22"/>
          <w:szCs w:val="22"/>
          <w:lang w:val="ka-GE"/>
        </w:rPr>
        <w:t xml:space="preserve"> პუნქტით აისახა წლიურ ინდექსზე.</w:t>
      </w:r>
    </w:p>
    <w:p w:rsidR="00485912" w:rsidRPr="00E34769" w:rsidRDefault="00485912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:rsidR="00485912" w:rsidRPr="00E34769" w:rsidRDefault="00485912" w:rsidP="001161F5">
      <w:pPr>
        <w:pStyle w:val="BodyTextIndent2"/>
        <w:tabs>
          <w:tab w:val="num" w:pos="0"/>
        </w:tabs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:rsidR="00485912" w:rsidRDefault="00726A12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6437">
        <w:rPr>
          <w:rFonts w:ascii="Sylfaen" w:hAnsi="Sylfaen" w:cs="Sylfaen"/>
          <w:sz w:val="22"/>
          <w:szCs w:val="22"/>
          <w:lang w:val="ka-GE"/>
        </w:rPr>
        <w:t>202</w:t>
      </w:r>
      <w:r w:rsidR="00110E6D" w:rsidRPr="00D06437">
        <w:rPr>
          <w:rFonts w:ascii="Sylfaen" w:hAnsi="Sylfaen" w:cs="Sylfaen"/>
          <w:sz w:val="22"/>
          <w:szCs w:val="22"/>
          <w:lang w:val="ka-GE"/>
        </w:rPr>
        <w:t xml:space="preserve">3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D06437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ლს ლარი გა</w:t>
      </w:r>
      <w:r w:rsidR="00B23650" w:rsidRPr="00D06437">
        <w:rPr>
          <w:rFonts w:ascii="Sylfaen" w:hAnsi="Sylfaen" w:cs="Sylfaen"/>
          <w:sz w:val="22"/>
          <w:szCs w:val="22"/>
          <w:lang w:val="ka-GE"/>
        </w:rPr>
        <w:t>მყარ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და აშშ დოლართან მიმართებაში.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20</w:t>
      </w:r>
      <w:r w:rsidRPr="00D06437">
        <w:rPr>
          <w:rFonts w:ascii="Sylfaen" w:hAnsi="Sylfaen" w:cs="Sylfaen"/>
          <w:sz w:val="22"/>
          <w:szCs w:val="22"/>
          <w:lang w:val="en-US"/>
        </w:rPr>
        <w:t>2</w:t>
      </w:r>
      <w:r w:rsidR="00110E6D" w:rsidRPr="00D06437">
        <w:rPr>
          <w:rFonts w:ascii="Sylfaen" w:hAnsi="Sylfaen" w:cs="Sylfaen"/>
          <w:sz w:val="22"/>
          <w:szCs w:val="22"/>
          <w:lang w:val="en-US"/>
        </w:rPr>
        <w:t>3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D06437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ლს </w:t>
      </w:r>
      <w:r w:rsidR="00DB6D12" w:rsidRPr="00D0643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20</w:t>
      </w:r>
      <w:r w:rsidR="00B23650" w:rsidRPr="00D06437">
        <w:rPr>
          <w:rFonts w:ascii="Sylfaen" w:hAnsi="Sylfaen" w:cs="Sylfaen"/>
          <w:sz w:val="22"/>
          <w:szCs w:val="22"/>
          <w:lang w:val="ka-GE"/>
        </w:rPr>
        <w:t>2</w:t>
      </w:r>
      <w:r w:rsidR="00110E6D" w:rsidRPr="00D06437">
        <w:rPr>
          <w:rFonts w:ascii="Sylfaen" w:hAnsi="Sylfaen" w:cs="Sylfaen"/>
          <w:sz w:val="22"/>
          <w:szCs w:val="22"/>
          <w:lang w:val="en-US"/>
        </w:rPr>
        <w:t>2</w:t>
      </w:r>
      <w:r w:rsidR="00B23650"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D06437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ლთან</w:t>
      </w:r>
      <w:r w:rsidR="00B23650"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შედარებით ლარის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საშუალო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გაცვლითი კურსი აშშ  დოლარის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მიმართ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3EDE">
        <w:rPr>
          <w:rFonts w:ascii="Sylfaen" w:hAnsi="Sylfaen" w:cs="Sylfaen"/>
          <w:sz w:val="22"/>
          <w:szCs w:val="22"/>
          <w:lang w:val="en-US"/>
        </w:rPr>
        <w:t>9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493EDE">
        <w:rPr>
          <w:rFonts w:ascii="Sylfaen" w:hAnsi="Sylfaen" w:cs="Sylfaen"/>
          <w:sz w:val="22"/>
          <w:szCs w:val="22"/>
          <w:lang w:val="en-US"/>
        </w:rPr>
        <w:t>9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B23650" w:rsidRPr="00D06437">
        <w:rPr>
          <w:rFonts w:ascii="Sylfaen" w:hAnsi="Sylfaen" w:cs="Sylfaen"/>
          <w:sz w:val="22"/>
          <w:szCs w:val="22"/>
          <w:lang w:val="ka-GE"/>
        </w:rPr>
        <w:t>მყა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B6D12" w:rsidRPr="00D06437">
        <w:rPr>
          <w:rFonts w:ascii="Sylfaen" w:hAnsi="Sylfaen" w:cs="Sylfaen"/>
          <w:sz w:val="22"/>
          <w:szCs w:val="22"/>
          <w:lang w:val="en-US"/>
        </w:rPr>
        <w:t>2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493EDE">
        <w:rPr>
          <w:rFonts w:ascii="Sylfaen" w:hAnsi="Sylfaen" w:cs="Sylfaen"/>
          <w:sz w:val="22"/>
          <w:szCs w:val="22"/>
          <w:lang w:val="en-US"/>
        </w:rPr>
        <w:t>63</w:t>
      </w:r>
      <w:r w:rsidR="00440B71" w:rsidRPr="00D0643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DB6D12" w:rsidRPr="00D06437">
        <w:rPr>
          <w:rFonts w:ascii="Sylfaen" w:hAnsi="Sylfaen" w:cs="Sylfaen"/>
          <w:sz w:val="22"/>
          <w:szCs w:val="22"/>
          <w:lang w:val="ka-GE"/>
        </w:rPr>
        <w:t xml:space="preserve">ხოლო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წლის განმავლობაში 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გა</w:t>
      </w:r>
      <w:r w:rsidR="00B23650" w:rsidRPr="00D06437">
        <w:rPr>
          <w:rFonts w:ascii="Sylfaen" w:hAnsi="Sylfaen" w:cs="Sylfaen"/>
          <w:sz w:val="22"/>
          <w:szCs w:val="22"/>
          <w:lang w:val="ka-GE"/>
        </w:rPr>
        <w:t>მყა</w:t>
      </w:r>
      <w:r w:rsidR="00887FD7" w:rsidRPr="00D06437">
        <w:rPr>
          <w:rFonts w:ascii="Sylfaen" w:hAnsi="Sylfaen" w:cs="Sylfaen"/>
          <w:sz w:val="22"/>
          <w:szCs w:val="22"/>
          <w:lang w:val="ka-GE"/>
        </w:rPr>
        <w:t>რდ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ა </w:t>
      </w:r>
      <w:r w:rsidR="00493EDE">
        <w:rPr>
          <w:rFonts w:ascii="Sylfaen" w:hAnsi="Sylfaen" w:cs="Sylfaen"/>
          <w:sz w:val="22"/>
          <w:szCs w:val="22"/>
          <w:lang w:val="ka-GE"/>
        </w:rPr>
        <w:t xml:space="preserve">საშუალოდ </w:t>
      </w:r>
      <w:r w:rsidR="00493EDE">
        <w:rPr>
          <w:rFonts w:ascii="Sylfaen" w:hAnsi="Sylfaen" w:cs="Sylfaen"/>
          <w:sz w:val="22"/>
          <w:szCs w:val="22"/>
          <w:lang w:val="en-US"/>
        </w:rPr>
        <w:t>23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493EDE">
        <w:rPr>
          <w:rFonts w:ascii="Sylfaen" w:hAnsi="Sylfaen" w:cs="Sylfaen"/>
          <w:sz w:val="22"/>
          <w:szCs w:val="22"/>
          <w:lang w:val="en-US"/>
        </w:rPr>
        <w:t>3</w:t>
      </w:r>
      <w:r w:rsidR="00485912"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0B1FED" w:rsidRDefault="000B1FE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B1FED" w:rsidRDefault="000B1FE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10E6D" w:rsidRPr="00E34769" w:rsidRDefault="00110E6D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432D93" w:rsidRPr="00E34769" w:rsidRDefault="001161F5" w:rsidP="001161F5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432D93"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:rsidR="00432D93" w:rsidRPr="00D06437" w:rsidRDefault="00432D93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6437">
        <w:rPr>
          <w:rFonts w:ascii="Sylfaen" w:hAnsi="Sylfaen" w:cs="Sylfaen"/>
          <w:sz w:val="22"/>
          <w:szCs w:val="22"/>
          <w:lang w:val="ka-GE"/>
        </w:rPr>
        <w:t>20</w:t>
      </w:r>
      <w:r w:rsidR="00457418" w:rsidRPr="00D06437">
        <w:rPr>
          <w:rFonts w:ascii="Sylfaen" w:hAnsi="Sylfaen" w:cs="Sylfaen"/>
          <w:sz w:val="22"/>
          <w:szCs w:val="22"/>
          <w:lang w:val="ka-GE"/>
        </w:rPr>
        <w:t>2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3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D06437">
        <w:rPr>
          <w:rFonts w:ascii="Sylfaen" w:hAnsi="Sylfaen" w:cs="Sylfaen"/>
          <w:sz w:val="22"/>
          <w:szCs w:val="22"/>
          <w:lang w:val="ka-GE"/>
        </w:rPr>
        <w:t>დეკემბერში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20</w:t>
      </w:r>
      <w:r w:rsidR="00671EF3" w:rsidRPr="00D06437">
        <w:rPr>
          <w:rFonts w:ascii="Sylfaen" w:hAnsi="Sylfaen" w:cs="Sylfaen"/>
          <w:sz w:val="22"/>
          <w:szCs w:val="22"/>
          <w:lang w:val="ka-GE"/>
        </w:rPr>
        <w:t>2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2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D06437">
        <w:rPr>
          <w:rFonts w:ascii="Sylfaen" w:hAnsi="Sylfaen" w:cs="Sylfaen"/>
          <w:sz w:val="22"/>
          <w:szCs w:val="22"/>
          <w:lang w:val="ka-GE"/>
        </w:rPr>
        <w:t>დ</w:t>
      </w:r>
      <w:r w:rsidRPr="00D06437">
        <w:rPr>
          <w:rFonts w:ascii="Sylfaen" w:hAnsi="Sylfaen" w:cs="Sylfaen"/>
          <w:sz w:val="22"/>
          <w:szCs w:val="22"/>
          <w:lang w:val="ka-GE"/>
        </w:rPr>
        <w:t>ე</w:t>
      </w:r>
      <w:r w:rsidR="00DF7562" w:rsidRPr="00D06437">
        <w:rPr>
          <w:rFonts w:ascii="Sylfaen" w:hAnsi="Sylfaen" w:cs="Sylfaen"/>
          <w:sz w:val="22"/>
          <w:szCs w:val="22"/>
          <w:lang w:val="ka-GE"/>
        </w:rPr>
        <w:t>კე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მბერთან შედარებით M3 ფართო ფულის აგრეგატი </w:t>
      </w:r>
      <w:r w:rsidR="00671EF3" w:rsidRPr="00D06437">
        <w:rPr>
          <w:rFonts w:ascii="Sylfaen" w:hAnsi="Sylfaen" w:cs="Sylfaen"/>
          <w:sz w:val="22"/>
          <w:szCs w:val="22"/>
          <w:lang w:val="ka-GE"/>
        </w:rPr>
        <w:t>1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4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9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43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192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3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B2270C" w:rsidRPr="00D06437">
        <w:rPr>
          <w:rFonts w:ascii="Sylfaen" w:hAnsi="Sylfaen" w:cs="Sylfaen"/>
          <w:sz w:val="22"/>
          <w:szCs w:val="22"/>
          <w:lang w:val="ka-GE"/>
        </w:rPr>
        <w:t>2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6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F72B26" w:rsidRPr="00D06437">
        <w:rPr>
          <w:rFonts w:ascii="Sylfaen" w:hAnsi="Sylfaen" w:cs="Sylfaen"/>
          <w:sz w:val="22"/>
          <w:szCs w:val="22"/>
          <w:lang w:val="ka-GE"/>
        </w:rPr>
        <w:t>9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25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112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4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</w:t>
      </w:r>
    </w:p>
    <w:p w:rsidR="00432D93" w:rsidRPr="00E34769" w:rsidRDefault="00432D93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06437">
        <w:rPr>
          <w:rFonts w:ascii="Sylfaen" w:hAnsi="Sylfaen" w:cs="Sylfaen"/>
          <w:sz w:val="22"/>
          <w:szCs w:val="22"/>
          <w:lang w:val="ka-GE"/>
        </w:rPr>
        <w:t>20</w:t>
      </w:r>
      <w:r w:rsidR="00B34369" w:rsidRPr="00D06437">
        <w:rPr>
          <w:rFonts w:ascii="Sylfaen" w:hAnsi="Sylfaen" w:cs="Sylfaen"/>
          <w:sz w:val="22"/>
          <w:szCs w:val="22"/>
          <w:lang w:val="en-US"/>
        </w:rPr>
        <w:t>2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3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970418" w:rsidRPr="00D06437">
        <w:rPr>
          <w:rFonts w:ascii="Sylfaen" w:hAnsi="Sylfaen" w:cs="Sylfaen"/>
          <w:sz w:val="22"/>
          <w:szCs w:val="22"/>
          <w:lang w:val="ka-GE"/>
        </w:rPr>
        <w:t>ე</w:t>
      </w:r>
      <w:r w:rsidRPr="00D06437">
        <w:rPr>
          <w:rFonts w:ascii="Sylfaen" w:hAnsi="Sylfaen" w:cs="Sylfaen"/>
          <w:sz w:val="22"/>
          <w:szCs w:val="22"/>
          <w:lang w:val="ka-GE"/>
        </w:rPr>
        <w:t>ლს, წინა წ</w:t>
      </w:r>
      <w:r w:rsidR="00970418" w:rsidRPr="00D06437">
        <w:rPr>
          <w:rFonts w:ascii="Sylfaen" w:hAnsi="Sylfaen" w:cs="Sylfaen"/>
          <w:sz w:val="22"/>
          <w:szCs w:val="22"/>
          <w:lang w:val="ka-GE"/>
        </w:rPr>
        <w:t>ე</w:t>
      </w:r>
      <w:r w:rsidRPr="00D06437">
        <w:rPr>
          <w:rFonts w:ascii="Sylfaen" w:hAnsi="Sylfaen" w:cs="Sylfaen"/>
          <w:sz w:val="22"/>
          <w:szCs w:val="22"/>
          <w:lang w:val="ka-GE"/>
        </w:rPr>
        <w:t>ლ</w:t>
      </w:r>
      <w:r w:rsidR="006E03E1" w:rsidRPr="00D06437">
        <w:rPr>
          <w:rFonts w:ascii="Sylfaen" w:hAnsi="Sylfaen" w:cs="Sylfaen"/>
          <w:sz w:val="22"/>
          <w:szCs w:val="22"/>
          <w:lang w:val="ka-GE"/>
        </w:rPr>
        <w:t>თან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შედარებით </w:t>
      </w:r>
      <w:r w:rsidR="004D710D" w:rsidRPr="00D06437">
        <w:rPr>
          <w:rFonts w:ascii="Sylfaen" w:hAnsi="Sylfaen" w:cs="Sylfaen"/>
          <w:sz w:val="22"/>
          <w:szCs w:val="22"/>
          <w:lang w:val="ka-GE"/>
        </w:rPr>
        <w:t xml:space="preserve">დეპოზიტების 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დოლარიზაციის კოეფიციენტი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6</w:t>
      </w:r>
      <w:r w:rsidR="00B978D8" w:rsidRPr="00D06437">
        <w:rPr>
          <w:rFonts w:ascii="Sylfaen" w:hAnsi="Sylfaen" w:cs="Sylfaen"/>
          <w:sz w:val="22"/>
          <w:szCs w:val="22"/>
          <w:lang w:val="ka-GE"/>
        </w:rPr>
        <w:t>.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0</w:t>
      </w:r>
      <w:r w:rsidR="00B978D8"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19612B" w:rsidRPr="00D06437">
        <w:rPr>
          <w:rFonts w:ascii="Sylfaen" w:hAnsi="Sylfaen" w:cs="Sylfaen"/>
          <w:sz w:val="22"/>
          <w:szCs w:val="22"/>
          <w:lang w:val="ka-GE"/>
        </w:rPr>
        <w:t>შემცი</w:t>
      </w:r>
      <w:r w:rsidR="00B978D8" w:rsidRPr="00D06437">
        <w:rPr>
          <w:rFonts w:ascii="Sylfaen" w:hAnsi="Sylfaen" w:cs="Sylfaen"/>
          <w:sz w:val="22"/>
          <w:szCs w:val="22"/>
          <w:lang w:val="ka-GE"/>
        </w:rPr>
        <w:t>რდა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AF1AD7" w:rsidRPr="00D06437">
        <w:rPr>
          <w:rFonts w:ascii="Sylfaen" w:hAnsi="Sylfaen" w:cs="Sylfaen"/>
          <w:sz w:val="22"/>
          <w:szCs w:val="22"/>
          <w:lang w:val="en-US"/>
        </w:rPr>
        <w:t>47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610E0C" w:rsidRPr="00D06437">
        <w:rPr>
          <w:rFonts w:ascii="Sylfaen" w:hAnsi="Sylfaen" w:cs="Sylfaen"/>
          <w:sz w:val="22"/>
          <w:szCs w:val="22"/>
          <w:lang w:val="ka-GE"/>
        </w:rPr>
        <w:t>0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</w:t>
      </w:r>
      <w:r w:rsidR="006E03E1" w:rsidRPr="00D06437">
        <w:rPr>
          <w:rFonts w:ascii="Sylfaen" w:hAnsi="Sylfaen" w:cs="Sylfaen"/>
          <w:sz w:val="22"/>
          <w:szCs w:val="22"/>
          <w:lang w:val="ka-GE"/>
        </w:rPr>
        <w:t>ი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07F8" w:rsidRPr="00D06437">
        <w:rPr>
          <w:rFonts w:ascii="Sylfaen" w:hAnsi="Sylfaen" w:cs="Sylfaen"/>
          <w:sz w:val="22"/>
          <w:szCs w:val="22"/>
          <w:lang w:val="ka-GE"/>
        </w:rPr>
        <w:t>შეადგ</w:t>
      </w:r>
      <w:r w:rsidR="006E03E1" w:rsidRPr="00D06437">
        <w:rPr>
          <w:rFonts w:ascii="Sylfaen" w:hAnsi="Sylfaen" w:cs="Sylfaen"/>
          <w:sz w:val="22"/>
          <w:szCs w:val="22"/>
          <w:lang w:val="ka-GE"/>
        </w:rPr>
        <w:t>ი</w:t>
      </w:r>
      <w:r w:rsidR="006207F8" w:rsidRPr="00D06437">
        <w:rPr>
          <w:rFonts w:ascii="Sylfaen" w:hAnsi="Sylfaen" w:cs="Sylfaen"/>
          <w:sz w:val="22"/>
          <w:szCs w:val="22"/>
          <w:lang w:val="ka-GE"/>
        </w:rPr>
        <w:t>ნ</w:t>
      </w:r>
      <w:r w:rsidR="006E03E1" w:rsidRPr="00D06437">
        <w:rPr>
          <w:rFonts w:ascii="Sylfaen" w:hAnsi="Sylfaen" w:cs="Sylfaen"/>
          <w:sz w:val="22"/>
          <w:szCs w:val="22"/>
          <w:lang w:val="ka-GE"/>
        </w:rPr>
        <w:t>ა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. ამავე პერიოდში </w:t>
      </w:r>
      <w:r w:rsidR="005D1478" w:rsidRPr="00D06437">
        <w:rPr>
          <w:rFonts w:ascii="Sylfaen" w:hAnsi="Sylfaen" w:cs="Sylfaen"/>
          <w:sz w:val="22"/>
          <w:szCs w:val="22"/>
          <w:lang w:val="ka-GE"/>
        </w:rPr>
        <w:t>0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5D1478" w:rsidRPr="00D06437">
        <w:rPr>
          <w:rFonts w:ascii="Sylfaen" w:hAnsi="Sylfaen" w:cs="Sylfaen"/>
          <w:sz w:val="22"/>
          <w:szCs w:val="22"/>
          <w:lang w:val="ka-GE"/>
        </w:rPr>
        <w:t>3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5D1478" w:rsidRPr="00D06437">
        <w:rPr>
          <w:rFonts w:ascii="Sylfaen" w:hAnsi="Sylfaen" w:cs="Sylfaen"/>
          <w:sz w:val="22"/>
          <w:szCs w:val="22"/>
          <w:lang w:val="ka-GE"/>
        </w:rPr>
        <w:t>გაიზა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რდა სესხების დოლარიზაციის კოეფიციენტი და </w:t>
      </w:r>
      <w:r w:rsidR="00604E2C" w:rsidRPr="00D06437">
        <w:rPr>
          <w:rFonts w:ascii="Sylfaen" w:hAnsi="Sylfaen" w:cs="Sylfaen"/>
          <w:sz w:val="22"/>
          <w:szCs w:val="22"/>
          <w:lang w:val="en-US"/>
        </w:rPr>
        <w:t>4</w:t>
      </w:r>
      <w:r w:rsidR="005D1478" w:rsidRPr="00D06437">
        <w:rPr>
          <w:rFonts w:ascii="Sylfaen" w:hAnsi="Sylfaen" w:cs="Sylfaen"/>
          <w:sz w:val="22"/>
          <w:szCs w:val="22"/>
          <w:lang w:val="ka-GE"/>
        </w:rPr>
        <w:t>5</w:t>
      </w:r>
      <w:r w:rsidRPr="00D06437">
        <w:rPr>
          <w:rFonts w:ascii="Sylfaen" w:hAnsi="Sylfaen" w:cs="Sylfaen"/>
          <w:sz w:val="22"/>
          <w:szCs w:val="22"/>
          <w:lang w:val="ka-GE"/>
        </w:rPr>
        <w:t>.</w:t>
      </w:r>
      <w:r w:rsidR="005D1478" w:rsidRPr="00D06437">
        <w:rPr>
          <w:rFonts w:ascii="Sylfaen" w:hAnsi="Sylfaen" w:cs="Sylfaen"/>
          <w:sz w:val="22"/>
          <w:szCs w:val="22"/>
          <w:lang w:val="ka-GE"/>
        </w:rPr>
        <w:t>1</w:t>
      </w:r>
      <w:r w:rsidRPr="00D06437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0D750D" w:rsidRPr="00E34769" w:rsidRDefault="000D750D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96EAE" w:rsidRPr="00E34769" w:rsidRDefault="00196EAE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საგარეო სექტორი</w:t>
      </w: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>20</w:t>
      </w:r>
      <w:r w:rsidR="00A47779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წელს საქართველოში საქონლით საგარეო სავაჭრო ბრუნვამ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21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604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26E84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12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9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2C61B0" w:rsidRPr="00A05039">
        <w:rPr>
          <w:rFonts w:ascii="Sylfaen" w:hAnsi="Sylfaen" w:cs="Sylfaen"/>
          <w:sz w:val="22"/>
          <w:szCs w:val="22"/>
          <w:lang w:val="ka-GE"/>
        </w:rPr>
        <w:t>მეტ</w:t>
      </w:r>
      <w:r w:rsidR="00A47779" w:rsidRPr="00A05039">
        <w:rPr>
          <w:rFonts w:ascii="Sylfaen" w:hAnsi="Sylfaen" w:cs="Sylfaen"/>
          <w:sz w:val="22"/>
          <w:szCs w:val="22"/>
          <w:lang w:val="ka-GE"/>
        </w:rPr>
        <w:t>ია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; აქედან ექსპორტი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090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9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1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2C61B0" w:rsidRPr="00A05039">
        <w:rPr>
          <w:rFonts w:ascii="Sylfaen" w:hAnsi="Sylfaen" w:cs="Sylfaen"/>
          <w:sz w:val="22"/>
          <w:szCs w:val="22"/>
          <w:lang w:val="ka-GE"/>
        </w:rPr>
        <w:t>მეტ</w:t>
      </w:r>
      <w:r w:rsidR="00A47779" w:rsidRPr="00A05039">
        <w:rPr>
          <w:rFonts w:ascii="Sylfaen" w:hAnsi="Sylfaen" w:cs="Sylfaen"/>
          <w:sz w:val="22"/>
          <w:szCs w:val="22"/>
          <w:lang w:val="ka-GE"/>
        </w:rPr>
        <w:t>ი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), ხოლო იმპორტი </w:t>
      </w:r>
      <w:r w:rsidR="002C61B0" w:rsidRPr="00A05039">
        <w:rPr>
          <w:rFonts w:ascii="Sylfaen" w:hAnsi="Sylfaen" w:cs="Sylfaen"/>
          <w:sz w:val="22"/>
          <w:szCs w:val="22"/>
          <w:lang w:val="ka-GE"/>
        </w:rPr>
        <w:t>1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5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26E84" w:rsidRPr="00A05039">
        <w:rPr>
          <w:rFonts w:ascii="Sylfaen" w:hAnsi="Sylfaen" w:cs="Sylfaen"/>
          <w:sz w:val="22"/>
          <w:szCs w:val="22"/>
          <w:lang w:val="ka-GE"/>
        </w:rPr>
        <w:t>51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4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0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მლნ აშშ დოლარს (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14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5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2C61B0" w:rsidRPr="00A05039">
        <w:rPr>
          <w:rFonts w:ascii="Sylfaen" w:hAnsi="Sylfaen" w:cs="Sylfaen"/>
          <w:sz w:val="22"/>
          <w:szCs w:val="22"/>
          <w:lang w:val="ka-GE"/>
        </w:rPr>
        <w:t>მეტ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ი). საქართველოს უარყოფითმა სავაჭრო ბალანსმა </w:t>
      </w:r>
      <w:r w:rsidR="00A05039" w:rsidRPr="00A0503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>20</w:t>
      </w:r>
      <w:r w:rsidR="00A47779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26E84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წელს </w:t>
      </w:r>
      <w:r w:rsidR="006D771C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9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423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33B2A" w:rsidRPr="00A05039">
        <w:rPr>
          <w:rFonts w:ascii="Sylfaen" w:hAnsi="Sylfaen" w:cs="Sylfaen"/>
          <w:sz w:val="22"/>
          <w:szCs w:val="22"/>
          <w:lang w:val="ka-GE"/>
        </w:rPr>
        <w:t>4</w:t>
      </w:r>
      <w:r w:rsidR="006D771C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>20</w:t>
      </w:r>
      <w:r w:rsidR="00F01BDC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B05E1F" w:rsidRPr="00A05039">
        <w:rPr>
          <w:rFonts w:ascii="Sylfaen" w:hAnsi="Sylfaen" w:cs="Sylfaen"/>
          <w:sz w:val="22"/>
          <w:szCs w:val="22"/>
          <w:lang w:val="ka-GE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წელს მთლიან საქონელბრუნვაში ევროკავშირის წილი 2</w:t>
      </w:r>
      <w:r w:rsidR="006D771C" w:rsidRPr="00A05039">
        <w:rPr>
          <w:rFonts w:ascii="Sylfaen" w:hAnsi="Sylfaen" w:cs="Sylfaen"/>
          <w:sz w:val="22"/>
          <w:szCs w:val="22"/>
          <w:lang w:val="ka-GE"/>
        </w:rPr>
        <w:t>0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05E1F" w:rsidRPr="00A05039">
        <w:rPr>
          <w:rFonts w:ascii="Sylfaen" w:hAnsi="Sylfaen" w:cs="Sylfaen"/>
          <w:sz w:val="22"/>
          <w:szCs w:val="22"/>
          <w:lang w:val="ka-GE"/>
        </w:rPr>
        <w:t>9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01836" w:rsidRPr="00A05039">
        <w:rPr>
          <w:rFonts w:ascii="Sylfaen" w:hAnsi="Sylfaen" w:cs="Sylfaen"/>
          <w:sz w:val="22"/>
          <w:szCs w:val="22"/>
          <w:lang w:val="ka-GE"/>
        </w:rPr>
        <w:t>პროცენტს შეადგენს. თურქეთის - 1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8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პროცენტს, რუსეთის - 1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1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5A33F1" w:rsidRPr="00A05039">
        <w:rPr>
          <w:rFonts w:ascii="Sylfaen" w:hAnsi="Sylfaen" w:cs="Sylfaen"/>
          <w:sz w:val="22"/>
          <w:szCs w:val="22"/>
          <w:lang w:val="ka-GE"/>
        </w:rPr>
        <w:t>1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აშშ-ის - 9.</w:t>
      </w:r>
      <w:r w:rsidR="005A33F1" w:rsidRPr="00A05039">
        <w:rPr>
          <w:rFonts w:ascii="Sylfaen" w:hAnsi="Sylfaen" w:cs="Sylfaen"/>
          <w:sz w:val="22"/>
          <w:szCs w:val="22"/>
          <w:lang w:val="ka-GE"/>
        </w:rPr>
        <w:t>7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პროცენტს, 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ჩინეთის -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7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პროცენტს.</w:t>
      </w: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 xml:space="preserve">მთლიან ექსპორტში 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 xml:space="preserve">აზერბაიჯანის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წილი 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4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2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შეადგენს.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სომხეთის</w:t>
      </w:r>
      <w:r w:rsidR="00F01BDC" w:rsidRPr="00A05039">
        <w:rPr>
          <w:rFonts w:ascii="Sylfaen" w:hAnsi="Sylfaen" w:cs="Sylfaen"/>
          <w:sz w:val="22"/>
          <w:szCs w:val="22"/>
          <w:lang w:val="ka-GE"/>
        </w:rPr>
        <w:t xml:space="preserve"> - 1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F01BDC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9</w:t>
      </w:r>
      <w:r w:rsidR="00F01BDC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ევროკავშირის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 xml:space="preserve"> - 1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1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6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პროცენტს, 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ყაზახეთის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 xml:space="preserve"> - 1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1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5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პროცენტს,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 xml:space="preserve">ყირგიზეთის </w:t>
      </w:r>
      <w:r w:rsidR="00F01BDC" w:rsidRPr="00A05039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1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4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რუსე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თი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 xml:space="preserve">ს - 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10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8</w:t>
      </w:r>
      <w:r w:rsidR="004B441B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პროცენტს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2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4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პროცენტია. თურქეთის - 1</w:t>
      </w:r>
      <w:r w:rsidR="00BB3041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F63949" w:rsidRPr="00A05039">
        <w:rPr>
          <w:rFonts w:ascii="Sylfaen" w:hAnsi="Sylfaen" w:cs="Sylfaen"/>
          <w:sz w:val="22"/>
          <w:szCs w:val="22"/>
          <w:lang w:val="ka-GE"/>
        </w:rPr>
        <w:t>6</w:t>
      </w:r>
      <w:r w:rsidR="00CF330A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 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აშშ-</w:t>
      </w:r>
      <w:r w:rsidR="00CF330A" w:rsidRPr="00A05039">
        <w:rPr>
          <w:rFonts w:ascii="Sylfaen" w:hAnsi="Sylfaen" w:cs="Sylfaen"/>
          <w:sz w:val="22"/>
          <w:szCs w:val="22"/>
          <w:lang w:val="ka-GE"/>
        </w:rPr>
        <w:t>ის - 1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2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B5F3D" w:rsidRPr="00A05039">
        <w:rPr>
          <w:rFonts w:ascii="Sylfaen" w:hAnsi="Sylfaen" w:cs="Sylfaen"/>
          <w:sz w:val="22"/>
          <w:szCs w:val="22"/>
          <w:lang w:val="ka-GE"/>
        </w:rPr>
        <w:t>8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926E2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პროცენტი,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რუსეთის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11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B5F3D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5926E2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ჩინეთის</w:t>
      </w:r>
      <w:r w:rsidR="005926E2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F330A" w:rsidRPr="00A05039"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8</w:t>
      </w:r>
      <w:r w:rsidR="00CF330A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6</w:t>
      </w:r>
      <w:r w:rsidR="00CF330A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გერმა</w:t>
      </w:r>
      <w:r w:rsidRPr="00A05039">
        <w:rPr>
          <w:rFonts w:ascii="Sylfaen" w:hAnsi="Sylfaen" w:cs="Sylfaen"/>
          <w:sz w:val="22"/>
          <w:szCs w:val="22"/>
          <w:lang w:val="ka-GE"/>
        </w:rPr>
        <w:t>ნ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ი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ის - </w:t>
      </w:r>
      <w:r w:rsidR="005B37AD" w:rsidRPr="00A05039">
        <w:rPr>
          <w:rFonts w:ascii="Sylfaen" w:hAnsi="Sylfaen" w:cs="Sylfaen"/>
          <w:sz w:val="22"/>
          <w:szCs w:val="22"/>
          <w:lang w:val="ka-GE"/>
        </w:rPr>
        <w:t>6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CB5F3D" w:rsidRPr="00A05039">
        <w:rPr>
          <w:rFonts w:ascii="Sylfaen" w:hAnsi="Sylfaen" w:cs="Sylfaen"/>
          <w:sz w:val="22"/>
          <w:szCs w:val="22"/>
          <w:lang w:val="ka-GE"/>
        </w:rPr>
        <w:t>2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პროცენტი. </w:t>
      </w: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 xml:space="preserve">სასაქონლო ჯგუფების მიხედვით ექსპორტში პირველ ადგილზე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მსუბუქი ავტომობილები</w:t>
      </w:r>
      <w:r w:rsidR="00960F15" w:rsidRPr="00A05039">
        <w:rPr>
          <w:rFonts w:ascii="Sylfaen" w:hAnsi="Sylfaen" w:cs="Sylfaen"/>
          <w:sz w:val="22"/>
          <w:szCs w:val="22"/>
          <w:lang w:val="ka-GE"/>
        </w:rPr>
        <w:t>ა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 xml:space="preserve"> 34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9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სპილენძის მადნები და კონცენტრატები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7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9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4</w:t>
      </w:r>
      <w:r w:rsidR="001D5933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3</w:t>
      </w:r>
      <w:r w:rsidR="001D5933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სპირტიანი სასმელები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3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პროცენტი და  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ფეროშენადნობები 3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152D56" w:rsidRPr="00A05039">
        <w:rPr>
          <w:rFonts w:ascii="Sylfaen" w:hAnsi="Sylfaen" w:cs="Sylfaen"/>
          <w:sz w:val="22"/>
          <w:szCs w:val="22"/>
          <w:lang w:val="ka-GE"/>
        </w:rPr>
        <w:t>0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პროცენტი. </w:t>
      </w: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227D15" w:rsidRPr="00A05039">
        <w:rPr>
          <w:rFonts w:ascii="Sylfaen" w:hAnsi="Sylfaen" w:cs="Sylfaen"/>
          <w:sz w:val="22"/>
          <w:szCs w:val="22"/>
          <w:lang w:val="ka-GE"/>
        </w:rPr>
        <w:t>მსუბუქი ავტომობილებია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20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2A5C4D" w:rsidRPr="00A05039">
        <w:rPr>
          <w:rFonts w:ascii="Sylfaen" w:hAnsi="Sylfaen" w:cs="Sylfaen"/>
          <w:sz w:val="22"/>
          <w:szCs w:val="22"/>
          <w:lang w:val="ka-GE"/>
        </w:rPr>
        <w:t>8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>პროცენტიანი წილი უკავია. შემდეგ მოდიან:</w:t>
      </w:r>
      <w:r w:rsidR="001D5933" w:rsidRPr="00A05039">
        <w:rPr>
          <w:rFonts w:ascii="Sylfaen" w:hAnsi="Sylfaen" w:cs="Sylfaen"/>
          <w:sz w:val="22"/>
          <w:szCs w:val="22"/>
          <w:lang w:val="ka-GE"/>
        </w:rPr>
        <w:t xml:space="preserve"> ნავთობი და ნავთობპროდუქტები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7</w:t>
      </w:r>
      <w:r w:rsidR="001D5933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2A5C4D" w:rsidRPr="00A05039">
        <w:rPr>
          <w:rFonts w:ascii="Sylfaen" w:hAnsi="Sylfaen" w:cs="Sylfaen"/>
          <w:sz w:val="22"/>
          <w:szCs w:val="22"/>
          <w:lang w:val="ka-GE"/>
        </w:rPr>
        <w:t>5</w:t>
      </w:r>
      <w:r w:rsidR="001D5933"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</w:t>
      </w:r>
      <w:r w:rsidR="00227D15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5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ნავთობის აირები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9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პროცენტი და 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>სა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ტელეფონო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აპარატები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2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>.</w:t>
      </w:r>
      <w:r w:rsidR="006B6801" w:rsidRPr="00A05039">
        <w:rPr>
          <w:rFonts w:ascii="Sylfaen" w:hAnsi="Sylfaen" w:cs="Sylfaen"/>
          <w:sz w:val="22"/>
          <w:szCs w:val="22"/>
          <w:lang w:val="ka-GE"/>
        </w:rPr>
        <w:t>4</w:t>
      </w:r>
      <w:r w:rsidR="005F202B" w:rsidRPr="00A0503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პროცენტი. </w:t>
      </w:r>
    </w:p>
    <w:p w:rsidR="00317B9B" w:rsidRPr="00E34769" w:rsidRDefault="00317B9B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062EE" w:rsidRPr="00A05039" w:rsidRDefault="003062EE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A05039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CE5B83" w:rsidRPr="00A05039" w:rsidRDefault="00CE5B83" w:rsidP="00CE5B8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A05039">
        <w:rPr>
          <w:rFonts w:ascii="Sylfaen" w:hAnsi="Sylfaen" w:cs="Sylfaen"/>
          <w:sz w:val="22"/>
          <w:szCs w:val="22"/>
          <w:lang w:val="ka-GE"/>
        </w:rPr>
        <w:t>202</w:t>
      </w:r>
      <w:r w:rsidR="00987CC7" w:rsidRPr="00A05039">
        <w:rPr>
          <w:rFonts w:ascii="Sylfaen" w:hAnsi="Sylfaen" w:cs="Sylfaen"/>
          <w:sz w:val="22"/>
          <w:szCs w:val="22"/>
          <w:lang w:val="ka-GE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 წელს წინა წლის შესაბამის პერიოდთან შედარებით ევროკავშირის ქვეყნებში ექსპორტი </w:t>
      </w:r>
      <w:r w:rsidR="00987CC7" w:rsidRPr="00A05039">
        <w:rPr>
          <w:rFonts w:ascii="Sylfaen" w:hAnsi="Sylfaen" w:cs="Sylfaen"/>
          <w:sz w:val="22"/>
          <w:szCs w:val="22"/>
          <w:lang w:val="ka-GE"/>
        </w:rPr>
        <w:t>18</w:t>
      </w:r>
      <w:r w:rsidRPr="00A05039">
        <w:rPr>
          <w:rFonts w:ascii="Sylfaen" w:hAnsi="Sylfaen" w:cs="Sylfaen"/>
          <w:sz w:val="22"/>
          <w:szCs w:val="22"/>
          <w:lang w:val="ka-GE"/>
        </w:rPr>
        <w:t>.</w:t>
      </w:r>
      <w:r w:rsidR="005926E2" w:rsidRPr="00A05039">
        <w:rPr>
          <w:rFonts w:ascii="Sylfaen" w:hAnsi="Sylfaen" w:cs="Sylfaen"/>
          <w:sz w:val="22"/>
          <w:szCs w:val="22"/>
          <w:lang w:val="en-US"/>
        </w:rPr>
        <w:t>3</w:t>
      </w:r>
      <w:r w:rsidRPr="00A05039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987CC7" w:rsidRPr="00A05039">
        <w:rPr>
          <w:rFonts w:ascii="Sylfaen" w:hAnsi="Sylfaen" w:cs="Sylfaen"/>
          <w:sz w:val="22"/>
          <w:szCs w:val="22"/>
          <w:lang w:val="ka-GE"/>
        </w:rPr>
        <w:t>შემცირ</w:t>
      </w:r>
      <w:r w:rsidRPr="00A05039">
        <w:rPr>
          <w:rFonts w:ascii="Sylfaen" w:hAnsi="Sylfaen" w:cs="Sylfaen"/>
          <w:sz w:val="22"/>
          <w:szCs w:val="22"/>
          <w:lang w:val="ka-GE"/>
        </w:rPr>
        <w:t>და.</w:t>
      </w:r>
    </w:p>
    <w:p w:rsidR="00CE5B83" w:rsidRPr="00DB5A6C" w:rsidRDefault="00CE5B83" w:rsidP="00CE5B83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CE5B83" w:rsidRPr="00DB5A6C" w:rsidRDefault="00CE5B83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მადნები და სპილენძის კონცენტრატები (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295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5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13047A" w:rsidRPr="00DB5A6C">
        <w:rPr>
          <w:rFonts w:ascii="Sylfaen" w:hAnsi="Sylfaen" w:cs="Sylfaen"/>
          <w:sz w:val="22"/>
          <w:szCs w:val="22"/>
          <w:lang w:val="ka-GE"/>
        </w:rPr>
        <w:t>3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5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კლებ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CE5B83" w:rsidRPr="00DB5A6C" w:rsidRDefault="00CE5B83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თხილი და სხვა კაკალი (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50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DB5A6C">
        <w:rPr>
          <w:rFonts w:ascii="Sylfaen" w:hAnsi="Sylfaen" w:cs="Sylfaen"/>
          <w:sz w:val="22"/>
          <w:szCs w:val="22"/>
          <w:lang w:val="ka-GE"/>
        </w:rPr>
        <w:t>0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32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4</w:t>
      </w:r>
      <w:r w:rsidRPr="00DB5A6C">
        <w:rPr>
          <w:rFonts w:ascii="Sylfaen" w:hAnsi="Sylfaen" w:cs="Sylfaen"/>
          <w:sz w:val="22"/>
          <w:szCs w:val="22"/>
          <w:lang w:val="ka-GE"/>
        </w:rPr>
        <w:t>% კლება);</w:t>
      </w:r>
    </w:p>
    <w:p w:rsidR="00987CC7" w:rsidRPr="00DB5A6C" w:rsidRDefault="00987CC7" w:rsidP="00987CC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მინერალური სასუქები (36.1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>მლნ აშშ დოლარი, 94.1% ზრდა);</w:t>
      </w:r>
    </w:p>
    <w:p w:rsidR="0013047A" w:rsidRPr="00DB5A6C" w:rsidRDefault="0013047A" w:rsidP="0013047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(30.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0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CE5B83" w:rsidRPr="00DB5A6C" w:rsidRDefault="00987CC7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ეთილის სპირტ</w:t>
      </w:r>
      <w:r w:rsidR="00CE5B83" w:rsidRPr="00DB5A6C">
        <w:rPr>
          <w:rFonts w:ascii="Sylfaen" w:hAnsi="Sylfaen" w:cs="Sylfaen"/>
          <w:sz w:val="22"/>
          <w:szCs w:val="22"/>
          <w:lang w:val="ka-GE"/>
        </w:rPr>
        <w:t>ი (</w:t>
      </w:r>
      <w:r w:rsidRPr="00DB5A6C">
        <w:rPr>
          <w:rFonts w:ascii="Sylfaen" w:hAnsi="Sylfaen" w:cs="Sylfaen"/>
          <w:sz w:val="22"/>
          <w:szCs w:val="22"/>
          <w:lang w:val="ka-GE"/>
        </w:rPr>
        <w:t>30</w:t>
      </w:r>
      <w:r w:rsidR="00CE5B83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2</w:t>
      </w:r>
      <w:r w:rsidR="00CE5B83" w:rsidRPr="00DB5A6C">
        <w:rPr>
          <w:rFonts w:ascii="Sylfaen" w:hAnsi="Sylfaen" w:cs="Sylfaen"/>
          <w:sz w:val="22"/>
          <w:szCs w:val="22"/>
        </w:rPr>
        <w:t xml:space="preserve"> </w:t>
      </w:r>
      <w:r w:rsidR="00CE5B83"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DB5A6C">
        <w:rPr>
          <w:rFonts w:ascii="Sylfaen" w:hAnsi="Sylfaen" w:cs="Sylfaen"/>
          <w:sz w:val="22"/>
          <w:szCs w:val="22"/>
          <w:lang w:val="ka-GE"/>
        </w:rPr>
        <w:t>27</w:t>
      </w:r>
      <w:r w:rsidR="00CE5B83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4</w:t>
      </w:r>
      <w:r w:rsidR="0013047A" w:rsidRPr="00DB5A6C">
        <w:rPr>
          <w:rFonts w:ascii="Sylfaen" w:hAnsi="Sylfaen" w:cs="Sylfaen"/>
          <w:sz w:val="22"/>
          <w:szCs w:val="22"/>
          <w:lang w:val="ka-GE"/>
        </w:rPr>
        <w:t>% ზრდა).</w:t>
      </w:r>
    </w:p>
    <w:p w:rsidR="00CE5B83" w:rsidRPr="00DB5A6C" w:rsidRDefault="00CE5B83" w:rsidP="00CE5B83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E5B83" w:rsidRPr="00DB5A6C" w:rsidRDefault="00CE5B83" w:rsidP="00CE5B83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987CC7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წელს წინა წლის შესაბამის პერიოდთან შედარებით ევროკავშირის ქვეყნებიდან იმპორტი </w:t>
      </w:r>
      <w:r w:rsidR="008C64AD" w:rsidRPr="00DB5A6C">
        <w:rPr>
          <w:rFonts w:ascii="Sylfaen" w:hAnsi="Sylfaen" w:cs="Sylfaen"/>
          <w:sz w:val="22"/>
          <w:szCs w:val="22"/>
          <w:lang w:val="ka-GE"/>
        </w:rPr>
        <w:t>24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8C64AD" w:rsidRPr="00DB5A6C">
        <w:rPr>
          <w:rFonts w:ascii="Sylfaen" w:hAnsi="Sylfaen" w:cs="Sylfaen"/>
          <w:sz w:val="22"/>
          <w:szCs w:val="22"/>
          <w:lang w:val="ka-GE"/>
        </w:rPr>
        <w:t>5</w:t>
      </w:r>
      <w:r w:rsidRPr="00DB5A6C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CE5B83" w:rsidRPr="00DB5A6C" w:rsidRDefault="00CE5B83" w:rsidP="00CE5B83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046E12" w:rsidRPr="00DB5A6C" w:rsidRDefault="00046E12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მსუბუქი ავტომობილები (467.9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>მლნ აშშ დოლარი, 61.5% ზრდა);</w:t>
      </w:r>
    </w:p>
    <w:p w:rsidR="00CE5B83" w:rsidRPr="00DB5A6C" w:rsidRDefault="00CE5B83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343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6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21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9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კლებ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CE5B83" w:rsidRPr="00DB5A6C" w:rsidRDefault="00CE5B83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</w:t>
      </w:r>
      <w:r w:rsidR="0013047A" w:rsidRPr="00DB5A6C">
        <w:rPr>
          <w:rFonts w:ascii="Sylfaen" w:hAnsi="Sylfaen" w:cs="Sylfaen"/>
          <w:sz w:val="22"/>
          <w:szCs w:val="22"/>
          <w:lang w:val="ka-GE"/>
        </w:rPr>
        <w:t>2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48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21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13047A" w:rsidRPr="00DB5A6C">
        <w:rPr>
          <w:rFonts w:ascii="Sylfaen" w:hAnsi="Sylfaen" w:cs="Sylfaen"/>
          <w:sz w:val="22"/>
          <w:szCs w:val="22"/>
          <w:lang w:val="ka-GE"/>
        </w:rPr>
        <w:t>0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ზრდ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13047A" w:rsidRPr="00DB5A6C" w:rsidRDefault="0013047A" w:rsidP="0013047A">
      <w:pPr>
        <w:pStyle w:val="ListParagraph"/>
        <w:numPr>
          <w:ilvl w:val="0"/>
          <w:numId w:val="22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lastRenderedPageBreak/>
        <w:t>სატელეფონო აპარატები, ფიჭური ქსელებისთვის ან სხვა (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106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9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44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1</w:t>
      </w:r>
      <w:r w:rsidRPr="00DB5A6C">
        <w:rPr>
          <w:rFonts w:ascii="Sylfaen" w:hAnsi="Sylfaen" w:cs="Sylfaen"/>
          <w:sz w:val="22"/>
          <w:szCs w:val="22"/>
          <w:lang w:val="ka-GE"/>
        </w:rPr>
        <w:t>% ზრდა)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;</w:t>
      </w:r>
    </w:p>
    <w:p w:rsidR="00CE5B83" w:rsidRPr="00DB5A6C" w:rsidRDefault="00CE5B83" w:rsidP="00CE5B83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სატვირთო ავტომობილები (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106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1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55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46E12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13047A" w:rsidRPr="00DB5A6C">
        <w:rPr>
          <w:rFonts w:ascii="Sylfaen" w:hAnsi="Sylfaen" w:cs="Sylfaen"/>
          <w:sz w:val="22"/>
          <w:szCs w:val="22"/>
          <w:lang w:val="ka-GE"/>
        </w:rPr>
        <w:t>ზრდ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ა).</w:t>
      </w:r>
    </w:p>
    <w:p w:rsidR="00317B9B" w:rsidRPr="00DB5A6C" w:rsidRDefault="00317B9B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3062EE" w:rsidRPr="00DB5A6C" w:rsidRDefault="003062EE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DB5A6C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:rsidR="00744CBC" w:rsidRPr="00DB5A6C" w:rsidRDefault="00744CBC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4363F6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წელს წინა წლის შესაბამის პერიოდთან შედარებით თურქეთში ექსპორტი </w:t>
      </w:r>
      <w:r w:rsidR="00E80EB2" w:rsidRPr="00DB5A6C">
        <w:rPr>
          <w:rFonts w:ascii="Sylfaen" w:hAnsi="Sylfaen" w:cs="Sylfaen"/>
          <w:sz w:val="22"/>
          <w:szCs w:val="22"/>
          <w:lang w:val="ka-GE"/>
        </w:rPr>
        <w:t>5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>9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E80EB2" w:rsidRPr="00DB5A6C">
        <w:rPr>
          <w:rFonts w:ascii="Sylfaen" w:hAnsi="Sylfaen" w:cs="Sylfaen"/>
          <w:sz w:val="22"/>
          <w:szCs w:val="22"/>
          <w:lang w:val="ka-GE"/>
        </w:rPr>
        <w:t>შემცი</w:t>
      </w:r>
      <w:r w:rsidRPr="00DB5A6C">
        <w:rPr>
          <w:rFonts w:ascii="Sylfaen" w:hAnsi="Sylfaen" w:cs="Sylfaen"/>
          <w:sz w:val="22"/>
          <w:szCs w:val="22"/>
          <w:lang w:val="ka-GE"/>
        </w:rPr>
        <w:t>რდა.</w:t>
      </w:r>
    </w:p>
    <w:p w:rsidR="00744CBC" w:rsidRPr="00DB5A6C" w:rsidRDefault="00744CBC" w:rsidP="00744CBC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744CBC" w:rsidRPr="00DB5A6C" w:rsidRDefault="00744CB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ელექტროენერგია (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85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9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1</w:t>
      </w:r>
      <w:r w:rsidRPr="00DB5A6C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744CBC" w:rsidRPr="00DB5A6C" w:rsidRDefault="00744CB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ტრიკოტაჟის ნაწარმი (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93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19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კლებ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744CBC" w:rsidRPr="00DB5A6C" w:rsidRDefault="00744CB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ფეროშენადნობები (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38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36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5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B00FEC" w:rsidRPr="00DB5A6C">
        <w:rPr>
          <w:rFonts w:ascii="Sylfaen" w:hAnsi="Sylfaen" w:cs="Sylfaen"/>
          <w:sz w:val="22"/>
          <w:szCs w:val="22"/>
          <w:lang w:val="ka-GE"/>
        </w:rPr>
        <w:t>კლებ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B00FEC" w:rsidRPr="00DB5A6C" w:rsidRDefault="00B00FE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</w:rPr>
        <w:t>ნარჩენები და ჯართი შავი ლითონებისა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(11.7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>მლნ აშშ დოლარი, 11.6% კლება);</w:t>
      </w:r>
    </w:p>
    <w:p w:rsidR="00344E56" w:rsidRPr="00DB5A6C" w:rsidRDefault="00B00FEC" w:rsidP="00B00FE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 xml:space="preserve"> (1</w:t>
      </w:r>
      <w:r w:rsidRPr="00DB5A6C">
        <w:rPr>
          <w:rFonts w:ascii="Sylfaen" w:hAnsi="Sylfaen" w:cs="Sylfaen"/>
          <w:sz w:val="22"/>
          <w:szCs w:val="22"/>
          <w:lang w:val="ka-GE"/>
        </w:rPr>
        <w:t>0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0</w:t>
      </w:r>
      <w:r w:rsidR="00344E56" w:rsidRPr="00DB5A6C">
        <w:rPr>
          <w:rFonts w:ascii="Sylfaen" w:hAnsi="Sylfaen" w:cs="Sylfaen"/>
          <w:sz w:val="22"/>
          <w:szCs w:val="22"/>
        </w:rPr>
        <w:t xml:space="preserve"> 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DB5A6C">
        <w:rPr>
          <w:rFonts w:ascii="Sylfaen" w:hAnsi="Sylfaen" w:cs="Sylfaen"/>
          <w:sz w:val="22"/>
          <w:szCs w:val="22"/>
          <w:lang w:val="ka-GE"/>
        </w:rPr>
        <w:t>3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>9.</w:t>
      </w:r>
      <w:r w:rsidRPr="00DB5A6C">
        <w:rPr>
          <w:rFonts w:ascii="Sylfaen" w:hAnsi="Sylfaen" w:cs="Sylfaen"/>
          <w:sz w:val="22"/>
          <w:szCs w:val="22"/>
          <w:lang w:val="ka-GE"/>
        </w:rPr>
        <w:t>9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DB5A6C">
        <w:rPr>
          <w:rFonts w:ascii="Sylfaen" w:hAnsi="Sylfaen" w:cs="Sylfaen"/>
          <w:sz w:val="22"/>
          <w:szCs w:val="22"/>
          <w:lang w:val="ka-GE"/>
        </w:rPr>
        <w:t>ზრდ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ა).</w:t>
      </w:r>
    </w:p>
    <w:p w:rsidR="00744CBC" w:rsidRPr="00DB5A6C" w:rsidRDefault="00744CBC" w:rsidP="00B00FEC">
      <w:pPr>
        <w:pStyle w:val="ListParagraph"/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</w:p>
    <w:p w:rsidR="00744CBC" w:rsidRPr="00DB5A6C" w:rsidRDefault="00744CBC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4363F6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344E56" w:rsidRPr="00DB5A6C">
        <w:rPr>
          <w:rFonts w:ascii="Sylfaen" w:hAnsi="Sylfaen" w:cs="Sylfaen"/>
          <w:sz w:val="22"/>
          <w:szCs w:val="22"/>
          <w:lang w:val="ka-GE"/>
        </w:rPr>
        <w:t>ე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ლს წინა წლის შესაბამის პერიოდთან შედარებით თურქეთიდან იმპორტი </w:t>
      </w:r>
      <w:r w:rsidR="00490004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490004" w:rsidRPr="00DB5A6C">
        <w:rPr>
          <w:rFonts w:ascii="Sylfaen" w:hAnsi="Sylfaen" w:cs="Sylfaen"/>
          <w:sz w:val="22"/>
          <w:szCs w:val="22"/>
          <w:lang w:val="ka-GE"/>
        </w:rPr>
        <w:t>4</w:t>
      </w:r>
      <w:r w:rsidRPr="00DB5A6C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744CBC" w:rsidRPr="00DB5A6C" w:rsidRDefault="00744CBC" w:rsidP="00744CBC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744CBC" w:rsidRPr="00DB5A6C" w:rsidRDefault="00490004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(152.9 მლნ აშშ დოლარი, 108.7% ზრდა);</w:t>
      </w:r>
    </w:p>
    <w:p w:rsidR="00490004" w:rsidRPr="00DB5A6C" w:rsidRDefault="00490004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მსუბუქი ავტომობილები (83.8 მლნ აშშ დოლარი, 21.9% კლება);</w:t>
      </w:r>
    </w:p>
    <w:p w:rsidR="00744CBC" w:rsidRPr="00DB5A6C" w:rsidRDefault="008061D7" w:rsidP="008061D7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მეტალოკონსტრუქციები შავი ლითონებისაგან და მათი ნაწილები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490004" w:rsidRPr="00DB5A6C">
        <w:rPr>
          <w:rFonts w:ascii="Sylfaen" w:hAnsi="Sylfaen" w:cs="Sylfaen"/>
          <w:sz w:val="22"/>
          <w:szCs w:val="22"/>
          <w:lang w:val="ka-GE"/>
        </w:rPr>
        <w:t>6</w:t>
      </w:r>
      <w:r w:rsidR="00BF3629" w:rsidRPr="00DB5A6C">
        <w:rPr>
          <w:rFonts w:ascii="Sylfaen" w:hAnsi="Sylfaen" w:cs="Sylfaen"/>
          <w:sz w:val="22"/>
          <w:szCs w:val="22"/>
          <w:lang w:val="ka-GE"/>
        </w:rPr>
        <w:t>3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490004" w:rsidRPr="00DB5A6C">
        <w:rPr>
          <w:rFonts w:ascii="Sylfaen" w:hAnsi="Sylfaen" w:cs="Sylfaen"/>
          <w:sz w:val="22"/>
          <w:szCs w:val="22"/>
          <w:lang w:val="ka-GE"/>
        </w:rPr>
        <w:t>5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490004" w:rsidRPr="00DB5A6C">
        <w:rPr>
          <w:rFonts w:ascii="Sylfaen" w:hAnsi="Sylfaen" w:cs="Sylfaen"/>
          <w:sz w:val="22"/>
          <w:szCs w:val="22"/>
          <w:lang w:val="ka-GE"/>
        </w:rPr>
        <w:t>17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490004" w:rsidRPr="00DB5A6C">
        <w:rPr>
          <w:rFonts w:ascii="Sylfaen" w:hAnsi="Sylfaen" w:cs="Sylfaen"/>
          <w:sz w:val="22"/>
          <w:szCs w:val="22"/>
          <w:lang w:val="ka-GE"/>
        </w:rPr>
        <w:t>9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490004" w:rsidRPr="00DB5A6C" w:rsidRDefault="00490004" w:rsidP="00490004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</w:rPr>
        <w:t>სიგარები</w:t>
      </w:r>
      <w:r w:rsidRPr="00DB5A6C">
        <w:rPr>
          <w:sz w:val="22"/>
          <w:szCs w:val="22"/>
        </w:rPr>
        <w:t xml:space="preserve">, </w:t>
      </w:r>
      <w:r w:rsidRPr="00DB5A6C">
        <w:rPr>
          <w:rFonts w:ascii="Sylfaen" w:hAnsi="Sylfaen" w:cs="Sylfaen"/>
          <w:sz w:val="22"/>
          <w:szCs w:val="22"/>
        </w:rPr>
        <w:t>სიგარილები</w:t>
      </w:r>
      <w:r w:rsidRPr="00DB5A6C">
        <w:rPr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</w:rPr>
        <w:t>და</w:t>
      </w:r>
      <w:r w:rsidRPr="00DB5A6C">
        <w:rPr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</w:rPr>
        <w:t>სიგარეტები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(56.2 მლნ აშშ დოლარი, 19.5% ზრდა);</w:t>
      </w:r>
    </w:p>
    <w:p w:rsidR="00744CBC" w:rsidRPr="00DB5A6C" w:rsidRDefault="00490004" w:rsidP="00490004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</w:rPr>
        <w:t>სარეცხი და საწმენდი საშუალებები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 (</w:t>
      </w:r>
      <w:r w:rsidR="008061D7" w:rsidRPr="00DB5A6C">
        <w:rPr>
          <w:rFonts w:ascii="Sylfaen" w:hAnsi="Sylfaen" w:cs="Sylfaen"/>
          <w:sz w:val="22"/>
          <w:szCs w:val="22"/>
          <w:lang w:val="ka-GE"/>
        </w:rPr>
        <w:t>4</w:t>
      </w:r>
      <w:r w:rsidRPr="00DB5A6C">
        <w:rPr>
          <w:rFonts w:ascii="Sylfaen" w:hAnsi="Sylfaen" w:cs="Sylfaen"/>
          <w:sz w:val="22"/>
          <w:szCs w:val="22"/>
          <w:lang w:val="ka-GE"/>
        </w:rPr>
        <w:t>8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0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DB5A6C">
        <w:rPr>
          <w:rFonts w:ascii="Sylfaen" w:hAnsi="Sylfaen" w:cs="Sylfaen"/>
          <w:sz w:val="22"/>
          <w:szCs w:val="22"/>
          <w:lang w:val="ka-GE"/>
        </w:rPr>
        <w:t>5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1.</w:t>
      </w:r>
      <w:r w:rsidRPr="00DB5A6C">
        <w:rPr>
          <w:rFonts w:ascii="Sylfaen" w:hAnsi="Sylfaen" w:cs="Sylfaen"/>
          <w:sz w:val="22"/>
          <w:szCs w:val="22"/>
          <w:lang w:val="ka-GE"/>
        </w:rPr>
        <w:t>2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DB5A6C">
        <w:rPr>
          <w:rFonts w:ascii="Sylfaen" w:hAnsi="Sylfaen" w:cs="Sylfaen"/>
          <w:sz w:val="22"/>
          <w:szCs w:val="22"/>
          <w:lang w:val="ka-GE"/>
        </w:rPr>
        <w:t>ზრდ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ა).</w:t>
      </w:r>
    </w:p>
    <w:p w:rsidR="006F1224" w:rsidRPr="00DB5A6C" w:rsidRDefault="006F1224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3062EE" w:rsidRPr="00DB5A6C" w:rsidRDefault="003062EE" w:rsidP="001161F5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DB5A6C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:rsidR="00744CBC" w:rsidRPr="00DB5A6C" w:rsidRDefault="00744CBC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ე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ლს წინა წლის შესაბამის პერიოდთან შედარებით რუსეთში ექსპორტი 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>%-ით გაიზარდა.</w:t>
      </w:r>
    </w:p>
    <w:p w:rsidR="00744CBC" w:rsidRPr="00DB5A6C" w:rsidRDefault="00744CBC" w:rsidP="00744CBC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744CBC" w:rsidRPr="00DB5A6C" w:rsidRDefault="00744CB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(1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6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4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6</w:t>
      </w:r>
      <w:r w:rsidRPr="00DB5A6C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744CBC" w:rsidRPr="00DB5A6C" w:rsidRDefault="0077742D" w:rsidP="0077742D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ეთილის სპირტი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DB5A6C">
        <w:rPr>
          <w:rFonts w:ascii="Sylfaen" w:hAnsi="Sylfaen" w:cs="Sylfaen"/>
          <w:sz w:val="22"/>
          <w:szCs w:val="22"/>
          <w:lang w:val="ka-GE"/>
        </w:rPr>
        <w:t>67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4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DB5A6C">
        <w:rPr>
          <w:rFonts w:ascii="Sylfaen" w:hAnsi="Sylfaen" w:cs="Sylfaen"/>
          <w:sz w:val="22"/>
          <w:szCs w:val="22"/>
          <w:lang w:val="ka-GE"/>
        </w:rPr>
        <w:t>42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1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DB5A6C">
        <w:rPr>
          <w:rFonts w:ascii="Sylfaen" w:hAnsi="Sylfaen" w:cs="Sylfaen"/>
          <w:sz w:val="22"/>
          <w:szCs w:val="22"/>
          <w:lang w:val="ka-GE"/>
        </w:rPr>
        <w:t>ზრდ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744CBC" w:rsidRPr="00DB5A6C" w:rsidRDefault="00744CB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მსუბუქი ავტომობილები (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67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1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11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კლებ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744CBC" w:rsidRPr="00DB5A6C" w:rsidRDefault="0077742D" w:rsidP="0077742D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DB5A6C">
        <w:rPr>
          <w:rFonts w:ascii="Sylfaen" w:hAnsi="Sylfaen" w:cs="Sylfaen"/>
          <w:sz w:val="22"/>
          <w:szCs w:val="22"/>
          <w:lang w:val="ka-GE"/>
        </w:rPr>
        <w:t>61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8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DB5A6C">
        <w:rPr>
          <w:rFonts w:ascii="Sylfaen" w:hAnsi="Sylfaen" w:cs="Sylfaen"/>
          <w:sz w:val="22"/>
          <w:szCs w:val="22"/>
          <w:lang w:val="ka-GE"/>
        </w:rPr>
        <w:t>21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3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744CBC" w:rsidRPr="00DB5A6C" w:rsidRDefault="0077742D" w:rsidP="0077742D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წყლები, მინერალურისა და დაგაზიანებულის ჩათვლით, შაქრის დანამატების შემცველობით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DB5A6C">
        <w:rPr>
          <w:rFonts w:ascii="Sylfaen" w:hAnsi="Sylfaen" w:cs="Sylfaen"/>
          <w:sz w:val="22"/>
          <w:szCs w:val="22"/>
          <w:lang w:val="ka-GE"/>
        </w:rPr>
        <w:t>60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7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დოლარი, </w:t>
      </w:r>
      <w:r w:rsidRPr="00DB5A6C">
        <w:rPr>
          <w:rFonts w:ascii="Sylfaen" w:hAnsi="Sylfaen" w:cs="Sylfaen"/>
          <w:sz w:val="22"/>
          <w:szCs w:val="22"/>
          <w:lang w:val="ka-GE"/>
        </w:rPr>
        <w:t>53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8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DB5A6C">
        <w:rPr>
          <w:rFonts w:ascii="Sylfaen" w:hAnsi="Sylfaen" w:cs="Sylfaen"/>
          <w:sz w:val="22"/>
          <w:szCs w:val="22"/>
          <w:lang w:val="ka-GE"/>
        </w:rPr>
        <w:t>ზრდ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ა).</w:t>
      </w:r>
    </w:p>
    <w:p w:rsidR="00744CBC" w:rsidRPr="00DB5A6C" w:rsidRDefault="00744CBC" w:rsidP="00744CBC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744CBC" w:rsidRPr="00DB5A6C" w:rsidRDefault="00744CBC" w:rsidP="00744C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77742D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ე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ლს წინა წლის შესაბამის პერიოდთან შედარებით რუსეთიდან იმპორტი </w:t>
      </w:r>
      <w:r w:rsidR="008C6665" w:rsidRPr="00DB5A6C">
        <w:rPr>
          <w:rFonts w:ascii="Sylfaen" w:hAnsi="Sylfaen" w:cs="Sylfaen"/>
          <w:sz w:val="22"/>
          <w:szCs w:val="22"/>
          <w:lang w:val="ka-GE"/>
        </w:rPr>
        <w:t>5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8C6665" w:rsidRPr="00DB5A6C">
        <w:rPr>
          <w:rFonts w:ascii="Sylfaen" w:hAnsi="Sylfaen" w:cs="Sylfaen"/>
          <w:sz w:val="22"/>
          <w:szCs w:val="22"/>
          <w:lang w:val="ka-GE"/>
        </w:rPr>
        <w:t>0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%-ით </w:t>
      </w:r>
      <w:r w:rsidR="008C6665" w:rsidRPr="00DB5A6C">
        <w:rPr>
          <w:rFonts w:ascii="Sylfaen" w:hAnsi="Sylfaen" w:cs="Sylfaen"/>
          <w:sz w:val="22"/>
          <w:szCs w:val="22"/>
          <w:lang w:val="ka-GE"/>
        </w:rPr>
        <w:t>შემცი</w:t>
      </w:r>
      <w:r w:rsidRPr="00DB5A6C">
        <w:rPr>
          <w:rFonts w:ascii="Sylfaen" w:hAnsi="Sylfaen" w:cs="Sylfaen"/>
          <w:sz w:val="22"/>
          <w:szCs w:val="22"/>
          <w:lang w:val="ka-GE"/>
        </w:rPr>
        <w:t>რდა.</w:t>
      </w:r>
    </w:p>
    <w:p w:rsidR="00744CBC" w:rsidRPr="00DB5A6C" w:rsidRDefault="00744CBC" w:rsidP="00744CBC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744CBC" w:rsidRPr="00DB5A6C" w:rsidRDefault="00744CBC" w:rsidP="00744C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55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1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11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კლებ</w:t>
      </w:r>
      <w:r w:rsidRPr="00DB5A6C">
        <w:rPr>
          <w:rFonts w:ascii="Sylfaen" w:hAnsi="Sylfaen" w:cs="Sylfaen"/>
          <w:sz w:val="22"/>
          <w:szCs w:val="22"/>
          <w:lang w:val="ka-GE"/>
        </w:rPr>
        <w:t>ა);</w:t>
      </w:r>
    </w:p>
    <w:p w:rsidR="0008086A" w:rsidRPr="00DB5A6C" w:rsidRDefault="0008086A" w:rsidP="0008086A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ნავთობის აირები და აირისებრი ნახშირწყალბადები  (1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31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16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7</w:t>
      </w:r>
      <w:r w:rsidRPr="00DB5A6C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0F1E50" w:rsidRPr="00DB5A6C" w:rsidRDefault="000F1E50" w:rsidP="000F1E50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წნელები ნახშირბადიანი ფოლადისაგან, შემდგომი დამუშავების გარეშე (57.9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>მლნ აშშ დოლარი, 60.3% ზრდა);</w:t>
      </w:r>
    </w:p>
    <w:p w:rsidR="0008086A" w:rsidRPr="00DB5A6C" w:rsidRDefault="0008086A" w:rsidP="0008086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ხორბალი და მესლინი (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56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2</w:t>
      </w:r>
      <w:r w:rsidRPr="00DB5A6C">
        <w:rPr>
          <w:rFonts w:ascii="Sylfaen" w:hAnsi="Sylfaen" w:cs="Sylfaen"/>
          <w:sz w:val="22"/>
          <w:szCs w:val="22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8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0F1E50" w:rsidRPr="00DB5A6C">
        <w:rPr>
          <w:rFonts w:ascii="Sylfaen" w:hAnsi="Sylfaen" w:cs="Sylfaen"/>
          <w:sz w:val="22"/>
          <w:szCs w:val="22"/>
          <w:lang w:val="ka-GE"/>
        </w:rPr>
        <w:t>9</w:t>
      </w:r>
      <w:r w:rsidRPr="00DB5A6C">
        <w:rPr>
          <w:rFonts w:ascii="Sylfaen" w:hAnsi="Sylfaen" w:cs="Sylfaen"/>
          <w:sz w:val="22"/>
          <w:szCs w:val="22"/>
          <w:lang w:val="ka-GE"/>
        </w:rPr>
        <w:t>% კლება);</w:t>
      </w:r>
    </w:p>
    <w:p w:rsidR="00744CBC" w:rsidRPr="00DB5A6C" w:rsidRDefault="000F1E50" w:rsidP="000F1E50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ბოცები, ბოთლები და სხვა მინის ტევადობები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Pr="00DB5A6C">
        <w:rPr>
          <w:rFonts w:ascii="Sylfaen" w:hAnsi="Sylfaen" w:cs="Sylfaen"/>
          <w:sz w:val="22"/>
          <w:szCs w:val="22"/>
          <w:lang w:val="ka-GE"/>
        </w:rPr>
        <w:t>48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6</w:t>
      </w:r>
      <w:r w:rsidR="00744CBC" w:rsidRPr="00DB5A6C">
        <w:rPr>
          <w:rFonts w:ascii="Sylfaen" w:hAnsi="Sylfaen" w:cs="Sylfaen"/>
          <w:sz w:val="22"/>
          <w:szCs w:val="22"/>
        </w:rPr>
        <w:t xml:space="preserve"> </w:t>
      </w:r>
      <w:r w:rsidR="00744CBC" w:rsidRPr="00DB5A6C">
        <w:rPr>
          <w:rFonts w:ascii="Sylfaen" w:hAnsi="Sylfaen" w:cs="Sylfaen"/>
          <w:sz w:val="22"/>
          <w:szCs w:val="22"/>
          <w:lang w:val="ka-GE"/>
        </w:rPr>
        <w:t xml:space="preserve">მლნ 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აშშ დოლარი, 1</w:t>
      </w:r>
      <w:r w:rsidRPr="00DB5A6C">
        <w:rPr>
          <w:rFonts w:ascii="Sylfaen" w:hAnsi="Sylfaen" w:cs="Sylfaen"/>
          <w:sz w:val="22"/>
          <w:szCs w:val="22"/>
          <w:lang w:val="ka-GE"/>
        </w:rPr>
        <w:t>1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.</w:t>
      </w:r>
      <w:r w:rsidRPr="00DB5A6C">
        <w:rPr>
          <w:rFonts w:ascii="Sylfaen" w:hAnsi="Sylfaen" w:cs="Sylfaen"/>
          <w:sz w:val="22"/>
          <w:szCs w:val="22"/>
          <w:lang w:val="ka-GE"/>
        </w:rPr>
        <w:t>1</w:t>
      </w:r>
      <w:r w:rsidR="0008086A" w:rsidRPr="00DB5A6C">
        <w:rPr>
          <w:rFonts w:ascii="Sylfaen" w:hAnsi="Sylfaen" w:cs="Sylfaen"/>
          <w:sz w:val="22"/>
          <w:szCs w:val="22"/>
          <w:lang w:val="ka-GE"/>
        </w:rPr>
        <w:t>% ზრდა).</w:t>
      </w:r>
    </w:p>
    <w:p w:rsidR="00196EAE" w:rsidRPr="00DB5A6C" w:rsidRDefault="00196EAE" w:rsidP="001161F5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0D750D" w:rsidRPr="00DB5A6C" w:rsidRDefault="000D750D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  <w:r w:rsidRPr="00DB5A6C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ფულადი გზავნილები</w:t>
      </w:r>
    </w:p>
    <w:p w:rsidR="002B163D" w:rsidRPr="00DB5A6C" w:rsidRDefault="000D750D" w:rsidP="00F4775B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DB5A6C">
        <w:rPr>
          <w:rFonts w:ascii="Sylfaen" w:hAnsi="Sylfaen"/>
          <w:sz w:val="22"/>
          <w:szCs w:val="22"/>
          <w:lang w:val="ka-GE" w:eastAsia="ru-RU"/>
        </w:rPr>
        <w:t>20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>2</w:t>
      </w:r>
      <w:r w:rsidR="005D1478" w:rsidRPr="00DB5A6C">
        <w:rPr>
          <w:rFonts w:ascii="Sylfaen" w:hAnsi="Sylfaen"/>
          <w:sz w:val="22"/>
          <w:szCs w:val="22"/>
          <w:lang w:val="en-US" w:eastAsia="ru-RU"/>
        </w:rPr>
        <w:t>3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>წ</w:t>
      </w:r>
      <w:r w:rsidR="00201428" w:rsidRPr="00DB5A6C">
        <w:rPr>
          <w:rFonts w:ascii="Sylfaen" w:hAnsi="Sylfaen"/>
          <w:sz w:val="22"/>
          <w:szCs w:val="22"/>
          <w:lang w:val="ka-GE" w:eastAsia="ru-RU"/>
        </w:rPr>
        <w:t>ე</w:t>
      </w:r>
      <w:r w:rsidRPr="00DB5A6C">
        <w:rPr>
          <w:rFonts w:ascii="Sylfaen" w:hAnsi="Sylfaen"/>
          <w:sz w:val="22"/>
          <w:szCs w:val="22"/>
          <w:lang w:val="ka-GE" w:eastAsia="ru-RU"/>
        </w:rPr>
        <w:t>ლს</w:t>
      </w:r>
      <w:r w:rsidR="00F017AF" w:rsidRPr="00DB5A6C">
        <w:rPr>
          <w:rFonts w:ascii="Sylfaen" w:hAnsi="Sylfaen"/>
          <w:sz w:val="22"/>
          <w:szCs w:val="22"/>
          <w:lang w:val="ka-GE" w:eastAsia="ru-RU"/>
        </w:rPr>
        <w:t>,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წმინდა ფულადი 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>გზავნილები წინა წ</w:t>
      </w:r>
      <w:r w:rsidR="00F017AF" w:rsidRPr="00DB5A6C">
        <w:rPr>
          <w:rFonts w:ascii="Sylfaen" w:hAnsi="Sylfaen"/>
          <w:sz w:val="22"/>
          <w:szCs w:val="22"/>
          <w:lang w:val="ka-GE" w:eastAsia="ru-RU"/>
        </w:rPr>
        <w:t>ე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ლთან </w:t>
      </w:r>
      <w:r w:rsidR="00355E02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შედარებით </w:t>
      </w:r>
      <w:r w:rsidR="00355E02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355E02" w:rsidRPr="00DB5A6C">
        <w:rPr>
          <w:rFonts w:ascii="Sylfaen" w:hAnsi="Sylfaen"/>
          <w:sz w:val="22"/>
          <w:szCs w:val="22"/>
          <w:lang w:val="en-US" w:eastAsia="ru-RU"/>
        </w:rPr>
        <w:t>6</w:t>
      </w:r>
      <w:r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355E02" w:rsidRPr="00DB5A6C">
        <w:rPr>
          <w:rFonts w:ascii="Sylfaen" w:hAnsi="Sylfaen"/>
          <w:sz w:val="22"/>
          <w:szCs w:val="22"/>
          <w:lang w:val="en-US" w:eastAsia="ru-RU"/>
        </w:rPr>
        <w:t>5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 w:rsidR="00355E02" w:rsidRPr="00DB5A6C">
        <w:rPr>
          <w:rFonts w:ascii="Sylfaen" w:hAnsi="Sylfaen"/>
          <w:sz w:val="22"/>
          <w:szCs w:val="22"/>
          <w:lang w:val="ka-GE" w:eastAsia="ru-RU"/>
        </w:rPr>
        <w:t>შემცი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რდა 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355E02" w:rsidRPr="00DB5A6C">
        <w:rPr>
          <w:rFonts w:ascii="Sylfaen" w:hAnsi="Sylfaen"/>
          <w:sz w:val="22"/>
          <w:szCs w:val="22"/>
          <w:lang w:val="ka-GE" w:eastAsia="ru-RU"/>
        </w:rPr>
        <w:t>3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355E02" w:rsidRPr="00DB5A6C">
        <w:rPr>
          <w:rFonts w:ascii="Sylfaen" w:hAnsi="Sylfaen"/>
          <w:sz w:val="22"/>
          <w:szCs w:val="22"/>
          <w:lang w:val="ka-GE" w:eastAsia="ru-RU"/>
        </w:rPr>
        <w:t>767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355E02" w:rsidRPr="00DB5A6C">
        <w:rPr>
          <w:rFonts w:ascii="Sylfaen" w:hAnsi="Sylfaen"/>
          <w:sz w:val="22"/>
          <w:szCs w:val="22"/>
          <w:lang w:val="ka-GE" w:eastAsia="ru-RU"/>
        </w:rPr>
        <w:t xml:space="preserve">1 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 xml:space="preserve">მლნ აშშ დოლარი შეადგინა </w:t>
      </w:r>
      <w:r w:rsidRPr="00DB5A6C">
        <w:rPr>
          <w:rFonts w:ascii="Sylfaen" w:hAnsi="Sylfaen"/>
          <w:sz w:val="22"/>
          <w:szCs w:val="22"/>
          <w:lang w:val="ka-GE" w:eastAsia="ru-RU"/>
        </w:rPr>
        <w:t>(</w:t>
      </w:r>
      <w:r w:rsidR="005914D4" w:rsidRPr="00DB5A6C">
        <w:rPr>
          <w:rFonts w:ascii="Sylfaen" w:hAnsi="Sylfaen"/>
          <w:sz w:val="22"/>
          <w:szCs w:val="22"/>
          <w:lang w:val="ka-GE" w:eastAsia="ru-RU"/>
        </w:rPr>
        <w:t>261</w:t>
      </w:r>
      <w:r w:rsidR="00AC65E2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5914D4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5914D4" w:rsidRPr="00DB5A6C">
        <w:rPr>
          <w:rFonts w:ascii="Sylfaen" w:hAnsi="Sylfaen"/>
          <w:sz w:val="22"/>
          <w:szCs w:val="22"/>
          <w:lang w:val="ka-GE" w:eastAsia="ru-RU"/>
        </w:rPr>
        <w:t>ნაკლებ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ი). წმინდა ფულადი </w:t>
      </w:r>
      <w:r w:rsidRPr="00DB5A6C">
        <w:rPr>
          <w:rFonts w:ascii="Sylfaen" w:hAnsi="Sylfaen"/>
          <w:sz w:val="22"/>
          <w:szCs w:val="22"/>
          <w:lang w:val="ka-GE" w:eastAsia="ru-RU"/>
        </w:rPr>
        <w:lastRenderedPageBreak/>
        <w:t xml:space="preserve">გზავნილები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შემცირ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რუსეთიდან 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26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1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482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 მლნ აშშ დოლარი შეადგინა (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543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ნაკლებ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ი)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წმინდა ფულადი გზავნილები გაიზარდა: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>იტალიიდან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20</w:t>
      </w:r>
      <w:r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0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507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7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84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7</w:t>
      </w:r>
      <w:r w:rsidR="00EA2EDC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>მეტი),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72FC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 xml:space="preserve">აშშ-დან -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40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6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439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1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126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9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</w:t>
      </w:r>
      <w:r w:rsidR="00672FCB" w:rsidRPr="00DB5A6C">
        <w:rPr>
          <w:rFonts w:ascii="Sylfaen" w:hAnsi="Sylfaen"/>
          <w:sz w:val="22"/>
          <w:szCs w:val="22"/>
          <w:lang w:val="ka-GE" w:eastAsia="ru-RU"/>
        </w:rPr>
        <w:t>)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 xml:space="preserve">საბერძნეთიდან - 9.6 პროცენტით და 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224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 xml:space="preserve">  მლნ აშშ დოლარი შეადგინა (1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9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7</w:t>
      </w:r>
      <w:r w:rsidR="002B7958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მეტი), </w:t>
      </w:r>
      <w:r w:rsidR="00672FCB" w:rsidRPr="00DB5A6C">
        <w:rPr>
          <w:rFonts w:ascii="Sylfaen" w:hAnsi="Sylfaen"/>
          <w:sz w:val="22"/>
          <w:szCs w:val="22"/>
          <w:lang w:val="ka-GE" w:eastAsia="ru-RU"/>
        </w:rPr>
        <w:t>ისრაელ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>ი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>დან -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2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208</w:t>
      </w:r>
      <w:r w:rsidR="00505F3E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7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1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5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0C4E83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, გერმანიიდან - 4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0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7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217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8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 მლნ აშშ დოლარი შეადგინა (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63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DB5A6C">
        <w:rPr>
          <w:rFonts w:ascii="Sylfaen" w:hAnsi="Sylfaen"/>
          <w:sz w:val="22"/>
          <w:szCs w:val="22"/>
          <w:lang w:val="ka-GE" w:eastAsia="ru-RU"/>
        </w:rPr>
        <w:t>1</w:t>
      </w:r>
      <w:r w:rsidR="00F4775B" w:rsidRPr="00DB5A6C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2B163D" w:rsidRPr="00DB5A6C">
        <w:rPr>
          <w:rFonts w:ascii="Sylfaen" w:hAnsi="Sylfaen"/>
          <w:sz w:val="22"/>
          <w:szCs w:val="22"/>
          <w:lang w:val="ka-GE" w:eastAsia="ru-RU"/>
        </w:rPr>
        <w:t xml:space="preserve">  </w:t>
      </w:r>
    </w:p>
    <w:p w:rsidR="000D750D" w:rsidRPr="00DB5A6C" w:rsidRDefault="000D750D" w:rsidP="001161F5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</w:p>
    <w:p w:rsidR="00AE2B1E" w:rsidRPr="00DB5A6C" w:rsidRDefault="00AE2B1E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  <w:r w:rsidRPr="00DB5A6C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ტურიზმი</w:t>
      </w:r>
    </w:p>
    <w:p w:rsidR="00993E66" w:rsidRPr="00DB5A6C" w:rsidRDefault="00993E66" w:rsidP="00993E66">
      <w:pPr>
        <w:ind w:firstLine="72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DB5A6C">
        <w:rPr>
          <w:rFonts w:ascii="Sylfaen" w:hAnsi="Sylfaen"/>
          <w:sz w:val="22"/>
          <w:szCs w:val="22"/>
          <w:lang w:val="ka-GE" w:eastAsia="ru-RU"/>
        </w:rPr>
        <w:t>202</w:t>
      </w:r>
      <w:r w:rsidR="0084715E" w:rsidRPr="00DB5A6C">
        <w:rPr>
          <w:rFonts w:ascii="Sylfaen" w:hAnsi="Sylfaen"/>
          <w:sz w:val="22"/>
          <w:szCs w:val="22"/>
          <w:lang w:val="ka-GE" w:eastAsia="ru-RU"/>
        </w:rPr>
        <w:t>3</w:t>
      </w:r>
      <w:r w:rsidR="0046118D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წელს, საქართველოს </w:t>
      </w:r>
      <w:r w:rsidR="0084715E" w:rsidRPr="00DB5A6C">
        <w:rPr>
          <w:rFonts w:ascii="Sylfaen" w:hAnsi="Sylfaen"/>
          <w:sz w:val="22"/>
          <w:szCs w:val="22"/>
          <w:lang w:val="ka-GE" w:eastAsia="ru-RU"/>
        </w:rPr>
        <w:t>7 072.2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ათასი ვიზიტორი ეწვია (202</w:t>
      </w:r>
      <w:r w:rsidR="0084715E" w:rsidRPr="00DB5A6C">
        <w:rPr>
          <w:rFonts w:ascii="Sylfaen" w:hAnsi="Sylfaen"/>
          <w:sz w:val="22"/>
          <w:szCs w:val="22"/>
          <w:lang w:val="ka-GE" w:eastAsia="ru-RU"/>
        </w:rPr>
        <w:t>2</w:t>
      </w:r>
      <w:r w:rsidR="00DD5C7C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წლის მონაცემებით, </w:t>
      </w:r>
      <w:r w:rsidR="00DD5C7C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>ვიზიტორების</w:t>
      </w:r>
      <w:r w:rsidR="00DD5C7C"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რაოდენობა </w:t>
      </w:r>
      <w:r w:rsidR="0084715E" w:rsidRPr="00DB5A6C">
        <w:rPr>
          <w:rFonts w:ascii="Sylfaen" w:hAnsi="Sylfaen"/>
          <w:sz w:val="22"/>
          <w:szCs w:val="22"/>
          <w:lang w:val="ka-GE" w:eastAsia="ru-RU"/>
        </w:rPr>
        <w:t>5 426.9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ათასს შეადგენდა), რაც გასული წლის ანალოგიურ მონაცემზე </w:t>
      </w:r>
      <w:r w:rsidR="0084715E" w:rsidRPr="00DB5A6C">
        <w:rPr>
          <w:rFonts w:ascii="Sylfaen" w:hAnsi="Sylfaen"/>
          <w:sz w:val="22"/>
          <w:szCs w:val="22"/>
          <w:lang w:val="ka-GE" w:eastAsia="ru-RU"/>
        </w:rPr>
        <w:t>30</w:t>
      </w:r>
      <w:r w:rsidRPr="00DB5A6C">
        <w:rPr>
          <w:rFonts w:ascii="Sylfaen" w:hAnsi="Sylfaen"/>
          <w:sz w:val="22"/>
          <w:szCs w:val="22"/>
          <w:lang w:val="ka-GE" w:eastAsia="ru-RU"/>
        </w:rPr>
        <w:t>.</w:t>
      </w:r>
      <w:r w:rsidR="0084715E" w:rsidRPr="00DB5A6C">
        <w:rPr>
          <w:rFonts w:ascii="Sylfaen" w:hAnsi="Sylfaen"/>
          <w:sz w:val="22"/>
          <w:szCs w:val="22"/>
          <w:lang w:val="ka-GE" w:eastAsia="ru-RU"/>
        </w:rPr>
        <w:t>3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პროცენტით მეტია, ხოლო </w:t>
      </w:r>
      <w:r w:rsidR="008F6866"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84715E" w:rsidRPr="00DB5A6C">
        <w:rPr>
          <w:rFonts w:ascii="Sylfaen" w:hAnsi="Sylfaen" w:cs="Sylfaen"/>
          <w:sz w:val="22"/>
          <w:szCs w:val="22"/>
          <w:lang w:val="ka-GE"/>
        </w:rPr>
        <w:t>3</w:t>
      </w:r>
      <w:r w:rsidR="008F6866" w:rsidRPr="00DB5A6C">
        <w:rPr>
          <w:rFonts w:ascii="Sylfaen" w:hAnsi="Sylfaen" w:cs="Sylfaen"/>
          <w:sz w:val="22"/>
          <w:szCs w:val="22"/>
          <w:lang w:val="ka-GE"/>
        </w:rPr>
        <w:t xml:space="preserve"> წლის ვიზიტორების რაოდენობა 2019 წლის ვიზიტორების რაოდენობასთან შედარებით აღდგენილია </w:t>
      </w:r>
      <w:r w:rsidR="0084715E" w:rsidRPr="00DB5A6C">
        <w:rPr>
          <w:rFonts w:ascii="Sylfaen" w:hAnsi="Sylfaen" w:cs="Sylfaen"/>
          <w:sz w:val="22"/>
          <w:szCs w:val="22"/>
          <w:lang w:val="ka-GE"/>
        </w:rPr>
        <w:t>75</w:t>
      </w:r>
      <w:r w:rsidR="008F6866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84715E" w:rsidRPr="00DB5A6C">
        <w:rPr>
          <w:rFonts w:ascii="Sylfaen" w:hAnsi="Sylfaen" w:cs="Sylfaen"/>
          <w:sz w:val="22"/>
          <w:szCs w:val="22"/>
          <w:lang w:val="ka-GE"/>
        </w:rPr>
        <w:t>6</w:t>
      </w:r>
      <w:r w:rsidR="008F6866" w:rsidRPr="00DB5A6C">
        <w:rPr>
          <w:rFonts w:ascii="Sylfaen" w:hAnsi="Sylfaen" w:cs="Sylfaen"/>
          <w:sz w:val="22"/>
          <w:szCs w:val="22"/>
          <w:lang w:val="ka-GE"/>
        </w:rPr>
        <w:t xml:space="preserve"> პროცენტით</w:t>
      </w:r>
      <w:r w:rsidRPr="00DB5A6C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DB5A6C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Pr="00DB5A6C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Pr="00DB5A6C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Pr="00DB5A6C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Pr="00DB5A6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DB5A6C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Pr="00DB5A6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DB5A6C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Pr="00DB5A6C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DB5A6C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Pr="00DB5A6C">
        <w:rPr>
          <w:rFonts w:ascii="Sylfaen" w:eastAsia="Sylfaen" w:hAnsi="Sylfaen" w:cs="Sylfaen"/>
          <w:sz w:val="22"/>
          <w:szCs w:val="22"/>
          <w:lang w:val="en-US"/>
        </w:rPr>
        <w:t>)</w:t>
      </w:r>
      <w:r w:rsidRPr="00DB5A6C">
        <w:rPr>
          <w:rFonts w:ascii="Sylfaen" w:eastAsia="Sylfaen" w:hAnsi="Sylfaen" w:cs="Sylfaen"/>
          <w:sz w:val="22"/>
          <w:szCs w:val="22"/>
          <w:lang w:val="ka-GE"/>
        </w:rPr>
        <w:t>.</w:t>
      </w:r>
    </w:p>
    <w:p w:rsidR="00993E66" w:rsidRPr="00DB5A6C" w:rsidRDefault="00993E66" w:rsidP="00993E6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 xml:space="preserve">ტურიზმიდან მიღებულმა შემოსავლებმა </w:t>
      </w:r>
      <w:r w:rsidR="00125854" w:rsidRPr="00DB5A6C">
        <w:rPr>
          <w:rFonts w:ascii="Sylfaen" w:hAnsi="Sylfaen" w:cs="Sylfaen"/>
          <w:sz w:val="22"/>
          <w:szCs w:val="22"/>
          <w:lang w:val="ka-GE"/>
        </w:rPr>
        <w:t>4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5854" w:rsidRPr="00DB5A6C">
        <w:rPr>
          <w:rFonts w:ascii="Sylfaen" w:hAnsi="Sylfaen" w:cs="Sylfaen"/>
          <w:sz w:val="22"/>
          <w:szCs w:val="22"/>
          <w:lang w:val="ka-GE"/>
        </w:rPr>
        <w:t>125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125854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1</w:t>
      </w:r>
      <w:r w:rsidR="00125854" w:rsidRPr="00DB5A6C">
        <w:rPr>
          <w:rFonts w:ascii="Sylfaen" w:hAnsi="Sylfaen" w:cs="Sylfaen"/>
          <w:sz w:val="22"/>
          <w:szCs w:val="22"/>
          <w:lang w:val="ka-GE"/>
        </w:rPr>
        <w:t>7</w:t>
      </w:r>
      <w:r w:rsidRPr="00DB5A6C">
        <w:rPr>
          <w:rFonts w:ascii="Sylfaen" w:hAnsi="Sylfaen" w:cs="Sylfaen"/>
          <w:sz w:val="22"/>
          <w:szCs w:val="22"/>
          <w:lang w:val="ka-GE"/>
        </w:rPr>
        <w:t>.</w:t>
      </w:r>
      <w:r w:rsidR="00125854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პროცენტით (</w:t>
      </w:r>
      <w:r w:rsidR="00125854" w:rsidRPr="00DB5A6C">
        <w:rPr>
          <w:rFonts w:ascii="Sylfaen" w:hAnsi="Sylfaen" w:cs="Sylfaen"/>
          <w:sz w:val="22"/>
          <w:szCs w:val="22"/>
          <w:lang w:val="ka-GE"/>
        </w:rPr>
        <w:t>608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>.7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დოლარით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 xml:space="preserve"> მეტი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) მეტია გასული წლის მაჩვენებელზე, 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>202</w:t>
      </w:r>
      <w:r w:rsidR="00125854" w:rsidRPr="00DB5A6C">
        <w:rPr>
          <w:rFonts w:ascii="Sylfaen" w:hAnsi="Sylfaen" w:cs="Sylfaen"/>
          <w:sz w:val="22"/>
          <w:szCs w:val="22"/>
          <w:lang w:val="en-US"/>
        </w:rPr>
        <w:t>3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 xml:space="preserve">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</w:t>
      </w:r>
      <w:r w:rsidR="00125854" w:rsidRPr="00DB5A6C">
        <w:rPr>
          <w:rFonts w:ascii="Sylfaen" w:hAnsi="Sylfaen" w:cs="Sylfaen"/>
          <w:sz w:val="22"/>
          <w:szCs w:val="22"/>
          <w:lang w:val="en-US"/>
        </w:rPr>
        <w:t>26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125854" w:rsidRPr="00DB5A6C">
        <w:rPr>
          <w:rFonts w:ascii="Sylfaen" w:hAnsi="Sylfaen" w:cs="Sylfaen"/>
          <w:sz w:val="22"/>
          <w:szCs w:val="22"/>
          <w:lang w:val="en-US"/>
        </w:rPr>
        <w:t>2</w:t>
      </w:r>
      <w:r w:rsidR="0046118D" w:rsidRPr="00DB5A6C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(წყარო: საქართველოს ეროვნული ბანკი).  </w:t>
      </w:r>
    </w:p>
    <w:p w:rsidR="00497FE3" w:rsidRPr="00DB5A6C" w:rsidRDefault="00497FE3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97FE3" w:rsidRPr="00DB5A6C" w:rsidRDefault="00497FE3" w:rsidP="001161F5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  <w:r w:rsidRPr="00DB5A6C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პირდაპირი უცხოური ინვესტიციები</w:t>
      </w:r>
    </w:p>
    <w:p w:rsidR="006B1DBF" w:rsidRPr="00DB5A6C" w:rsidRDefault="00497FE3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>20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>2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3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წელს, წინასწარი მონაცემებით, საქართველოში განხორციელებული პირდაპირი უცხოური ინვესტიციების მოცულობა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24</w:t>
      </w:r>
      <w:r w:rsidR="007B4073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0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შემცირ</w:t>
      </w:r>
      <w:r w:rsidR="005073FF" w:rsidRPr="00DB5A6C">
        <w:rPr>
          <w:rFonts w:ascii="Sylfaen" w:hAnsi="Sylfaen" w:cs="Sylfaen"/>
          <w:sz w:val="22"/>
          <w:szCs w:val="22"/>
          <w:lang w:val="ka-GE"/>
        </w:rPr>
        <w:t>და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1</w:t>
      </w:r>
      <w:r w:rsidR="00FA3EFB"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594</w:t>
      </w:r>
      <w:r w:rsidR="007B4073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7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  <w:r w:rsidR="003736A5"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შემცირების გამომწვევ უმთავრეს მიზეზს წარმოადგენს სავალო ვალდებულებების შემცირება.</w:t>
      </w:r>
      <w:r w:rsidR="00DD31AD"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საქართველოში განხორციელებული პირდაპირი უცხოური ინვესტიციების მიხედვით უმსხვილეს ინვესტორ ქვეყნებს </w:t>
      </w:r>
      <w:r w:rsidR="005073FF" w:rsidRPr="00DB5A6C">
        <w:rPr>
          <w:rFonts w:ascii="Sylfaen" w:hAnsi="Sylfaen" w:cs="Sylfaen"/>
          <w:sz w:val="22"/>
          <w:szCs w:val="22"/>
          <w:lang w:val="ka-GE"/>
        </w:rPr>
        <w:t>გაერთიანებული სამეფო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392</w:t>
      </w:r>
      <w:r w:rsidR="005073FF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0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="003736A5" w:rsidRPr="00DB5A6C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ნიდერლანდები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A43A04" w:rsidRPr="00DB5A6C">
        <w:rPr>
          <w:rFonts w:ascii="Sylfaen" w:hAnsi="Sylfaen" w:cs="Sylfaen"/>
          <w:sz w:val="22"/>
          <w:szCs w:val="22"/>
          <w:lang w:val="ka-GE"/>
        </w:rPr>
        <w:t>36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0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5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დოლარი)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თურქეთი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A43A04" w:rsidRPr="00DB5A6C">
        <w:rPr>
          <w:rFonts w:ascii="Sylfaen" w:hAnsi="Sylfaen" w:cs="Sylfaen"/>
          <w:sz w:val="22"/>
          <w:szCs w:val="22"/>
          <w:lang w:val="ka-GE"/>
        </w:rPr>
        <w:t>16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8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8</w:t>
      </w:r>
      <w:r w:rsidR="00A43A04"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83BC6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წარმოადგენს. </w:t>
      </w:r>
    </w:p>
    <w:p w:rsidR="00497FE3" w:rsidRPr="00DB5A6C" w:rsidRDefault="00497FE3" w:rsidP="001161F5">
      <w:pPr>
        <w:ind w:firstLine="72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  <w:r w:rsidRPr="00DB5A6C">
        <w:rPr>
          <w:rFonts w:ascii="Sylfaen" w:hAnsi="Sylfaen" w:cs="Sylfaen"/>
          <w:sz w:val="22"/>
          <w:szCs w:val="22"/>
          <w:lang w:val="ka-GE"/>
        </w:rPr>
        <w:t xml:space="preserve">ყველაზე დიდი უცხოური ინვესტიციები </w:t>
      </w:r>
      <w:r w:rsidR="00AB569A" w:rsidRPr="00DB5A6C">
        <w:rPr>
          <w:rFonts w:ascii="Sylfaen" w:hAnsi="Sylfaen" w:cs="Sylfaen"/>
          <w:sz w:val="22"/>
          <w:szCs w:val="22"/>
          <w:lang w:val="ka-GE"/>
        </w:rPr>
        <w:t xml:space="preserve">საფინანსო </w:t>
      </w:r>
      <w:r w:rsidR="00A43A04" w:rsidRPr="00DB5A6C">
        <w:rPr>
          <w:rFonts w:ascii="Sylfaen" w:hAnsi="Sylfaen" w:cs="Sylfaen"/>
          <w:sz w:val="22"/>
          <w:szCs w:val="22"/>
          <w:lang w:val="ka-GE"/>
        </w:rPr>
        <w:t xml:space="preserve">და სადაზღვევო </w:t>
      </w:r>
      <w:r w:rsidR="00AB569A" w:rsidRPr="00DB5A6C">
        <w:rPr>
          <w:rFonts w:ascii="Sylfaen" w:hAnsi="Sylfaen" w:cs="Sylfaen"/>
          <w:sz w:val="22"/>
          <w:szCs w:val="22"/>
          <w:lang w:val="ka-GE"/>
        </w:rPr>
        <w:t>სექტორში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630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1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="00AB569A" w:rsidRPr="00DB5A6C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დამამუშავებელ მრეწველობა</w:t>
      </w:r>
      <w:r w:rsidR="00094D59" w:rsidRPr="00DB5A6C">
        <w:rPr>
          <w:rFonts w:ascii="Sylfaen" w:hAnsi="Sylfaen" w:cs="Sylfaen"/>
          <w:sz w:val="22"/>
          <w:szCs w:val="22"/>
          <w:lang w:val="ka-GE"/>
        </w:rPr>
        <w:t>ში</w:t>
      </w:r>
      <w:r w:rsidR="00C03A87"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>(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291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7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დოლარი) 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ტრანსპორტ</w:t>
      </w:r>
      <w:r w:rsidR="00094D59" w:rsidRPr="00DB5A6C">
        <w:rPr>
          <w:rFonts w:ascii="Sylfaen" w:hAnsi="Sylfaen" w:cs="Sylfaen"/>
          <w:sz w:val="22"/>
          <w:szCs w:val="22"/>
          <w:lang w:val="ka-GE"/>
        </w:rPr>
        <w:t>ში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03A87" w:rsidRPr="00DB5A6C">
        <w:rPr>
          <w:rFonts w:ascii="Sylfaen" w:hAnsi="Sylfaen" w:cs="Sylfaen"/>
          <w:sz w:val="22"/>
          <w:szCs w:val="22"/>
          <w:lang w:val="ka-GE"/>
        </w:rPr>
        <w:t>1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38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>.</w:t>
      </w:r>
      <w:r w:rsidR="006B1DBF" w:rsidRPr="00DB5A6C">
        <w:rPr>
          <w:rFonts w:ascii="Sylfaen" w:hAnsi="Sylfaen" w:cs="Sylfaen"/>
          <w:sz w:val="22"/>
          <w:szCs w:val="22"/>
          <w:lang w:val="ka-GE"/>
        </w:rPr>
        <w:t>2</w:t>
      </w:r>
      <w:r w:rsidR="00792293" w:rsidRPr="00DB5A6C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Pr="00DB5A6C">
        <w:rPr>
          <w:rFonts w:ascii="Sylfaen" w:hAnsi="Sylfaen" w:cs="Sylfaen"/>
          <w:sz w:val="22"/>
          <w:szCs w:val="22"/>
          <w:lang w:val="ka-GE"/>
        </w:rPr>
        <w:t xml:space="preserve"> განხორციელდა.</w:t>
      </w:r>
    </w:p>
    <w:p w:rsidR="00401289" w:rsidRPr="00E34769" w:rsidRDefault="00401289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D10F80" w:rsidRPr="00E34769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საქართველოს 20</w:t>
      </w:r>
      <w:r w:rsidR="00972425"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2</w:t>
      </w:r>
      <w:r w:rsidR="0037408B">
        <w:rPr>
          <w:rFonts w:ascii="Sylfaen" w:hAnsi="Sylfaen" w:cs="Sylfaen"/>
          <w:b/>
          <w:color w:val="000000"/>
          <w:sz w:val="22"/>
          <w:szCs w:val="22"/>
          <w:lang w:val="ka-GE"/>
        </w:rPr>
        <w:t>3</w:t>
      </w: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 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ნაერთი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შემოსავლების</w:t>
      </w:r>
      <w:proofErr w:type="spellEnd"/>
      <w:proofErr w:type="gram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</w:p>
    <w:p w:rsidR="003657E6" w:rsidRPr="00E34769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შესახებ</w:t>
      </w:r>
      <w:proofErr w:type="spellEnd"/>
    </w:p>
    <w:p w:rsidR="003657E6" w:rsidRPr="00E34769" w:rsidRDefault="003657E6" w:rsidP="001161F5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435036" w:rsidRPr="00E34769" w:rsidRDefault="00EF4619" w:rsidP="00435036">
      <w:pPr>
        <w:ind w:firstLine="720"/>
        <w:jc w:val="both"/>
        <w:rPr>
          <w:rFonts w:ascii="Sylfaen" w:hAnsi="Sylfaen" w:cs="Arial"/>
          <w:color w:val="000000" w:themeColor="text1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</w:t>
      </w:r>
      <w:r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              </w:t>
      </w:r>
      <w:r>
        <w:rPr>
          <w:rFonts w:ascii="Sylfaen" w:hAnsi="Sylfaen" w:cs="Arial"/>
          <w:sz w:val="22"/>
          <w:szCs w:val="22"/>
          <w:lang w:val="en-US"/>
        </w:rPr>
        <w:t xml:space="preserve"> 21 640 000.0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22 124 175.5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, ანუ საპროგნოზო მაჩვენებლის </w:t>
      </w:r>
      <w:r>
        <w:rPr>
          <w:rFonts w:ascii="Sylfaen" w:hAnsi="Sylfaen" w:cs="Sylfaen"/>
          <w:sz w:val="22"/>
          <w:szCs w:val="22"/>
          <w:lang w:val="en-US"/>
        </w:rPr>
        <w:t>102.2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435036" w:rsidRPr="00E34769" w:rsidRDefault="00435036" w:rsidP="0043503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35036" w:rsidRPr="00EF4619" w:rsidRDefault="00960D37" w:rsidP="0043503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FF754A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9</w:t>
      </w:r>
      <w:r>
        <w:rPr>
          <w:rFonts w:ascii="Sylfaen" w:hAnsi="Sylfaen" w:cs="Arial"/>
          <w:sz w:val="22"/>
          <w:szCs w:val="22"/>
          <w:lang w:val="ka-GE"/>
        </w:rPr>
        <w:t> </w:t>
      </w:r>
      <w:r>
        <w:rPr>
          <w:rFonts w:ascii="Sylfaen" w:hAnsi="Sylfaen" w:cs="Arial"/>
          <w:sz w:val="22"/>
          <w:szCs w:val="22"/>
          <w:lang w:val="en-US"/>
        </w:rPr>
        <w:t>410 000.0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19 732 619.8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10</w:t>
      </w:r>
      <w:r>
        <w:rPr>
          <w:rFonts w:ascii="Sylfaen" w:hAnsi="Sylfaen" w:cs="Arial"/>
          <w:sz w:val="22"/>
          <w:szCs w:val="22"/>
          <w:lang w:val="en-US"/>
        </w:rPr>
        <w:t>1</w:t>
      </w:r>
      <w:r w:rsidRPr="003F1259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en-US"/>
        </w:rPr>
        <w:t>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r w:rsidR="00435036" w:rsidRPr="00EF461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C2D0B" w:rsidRPr="00EF4619">
        <w:rPr>
          <w:rFonts w:ascii="Sylfaen" w:hAnsi="Sylfaen" w:cs="Sylfaen"/>
          <w:sz w:val="22"/>
          <w:szCs w:val="22"/>
          <w:lang w:val="ka-GE"/>
        </w:rPr>
        <w:t>აღსანიშნავია, რომ  202</w:t>
      </w:r>
      <w:r w:rsidR="0037408B" w:rsidRPr="00EF4619">
        <w:rPr>
          <w:rFonts w:ascii="Sylfaen" w:hAnsi="Sylfaen" w:cs="Sylfaen"/>
          <w:sz w:val="22"/>
          <w:szCs w:val="22"/>
          <w:lang w:val="ka-GE"/>
        </w:rPr>
        <w:t>3</w:t>
      </w:r>
      <w:r w:rsidR="00BC2D0B" w:rsidRPr="00EF4619">
        <w:rPr>
          <w:rFonts w:ascii="Sylfaen" w:hAnsi="Sylfaen" w:cs="Sylfaen"/>
          <w:sz w:val="22"/>
          <w:szCs w:val="22"/>
          <w:lang w:val="ka-GE"/>
        </w:rPr>
        <w:t xml:space="preserve">  წელს ზედმეტად გადახდილი გადასახადების სახით გადამხდელებს დაუბრუნდათ 2</w:t>
      </w:r>
      <w:r w:rsidR="00957A77">
        <w:rPr>
          <w:rFonts w:ascii="Sylfaen" w:hAnsi="Sylfaen" w:cs="Sylfaen"/>
          <w:sz w:val="22"/>
          <w:szCs w:val="22"/>
          <w:lang w:val="ka-GE"/>
        </w:rPr>
        <w:t> </w:t>
      </w:r>
      <w:r w:rsidR="00E350F9">
        <w:rPr>
          <w:rFonts w:ascii="Sylfaen" w:hAnsi="Sylfaen" w:cs="Sylfaen"/>
          <w:sz w:val="22"/>
          <w:szCs w:val="22"/>
          <w:lang w:val="ka-GE"/>
        </w:rPr>
        <w:t>331</w:t>
      </w:r>
      <w:r w:rsidR="00957A7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50F9">
        <w:rPr>
          <w:rFonts w:ascii="Sylfaen" w:hAnsi="Sylfaen" w:cs="Sylfaen"/>
          <w:sz w:val="22"/>
          <w:szCs w:val="22"/>
          <w:lang w:val="ka-GE"/>
        </w:rPr>
        <w:t>556</w:t>
      </w:r>
      <w:r w:rsidR="00BC2D0B" w:rsidRPr="00EF4619">
        <w:rPr>
          <w:rFonts w:ascii="Sylfaen" w:hAnsi="Sylfaen" w:cs="Sylfaen"/>
          <w:sz w:val="22"/>
          <w:szCs w:val="22"/>
          <w:lang w:val="ka-GE"/>
        </w:rPr>
        <w:t>.</w:t>
      </w:r>
      <w:r w:rsidR="00E350F9">
        <w:rPr>
          <w:rFonts w:ascii="Sylfaen" w:hAnsi="Sylfaen" w:cs="Sylfaen"/>
          <w:sz w:val="22"/>
          <w:szCs w:val="22"/>
          <w:lang w:val="ka-GE"/>
        </w:rPr>
        <w:t>8</w:t>
      </w:r>
      <w:r w:rsidR="00BC2D0B" w:rsidRPr="00EF461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57A77">
        <w:rPr>
          <w:rFonts w:ascii="Sylfaen" w:hAnsi="Sylfaen" w:cs="Sylfaen"/>
          <w:sz w:val="22"/>
          <w:szCs w:val="22"/>
          <w:lang w:val="ka-GE"/>
        </w:rPr>
        <w:t>ათასი</w:t>
      </w:r>
      <w:r w:rsidR="00BC2D0B" w:rsidRPr="00EF4619">
        <w:rPr>
          <w:rFonts w:ascii="Sylfaen" w:hAnsi="Sylfaen" w:cs="Sylfaen"/>
          <w:sz w:val="22"/>
          <w:szCs w:val="22"/>
          <w:lang w:val="ka-GE"/>
        </w:rPr>
        <w:t xml:space="preserve"> ლარი.</w:t>
      </w: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>
        <w:rPr>
          <w:rFonts w:ascii="Sylfaen" w:hAnsi="Sylfaen" w:cs="Arial"/>
          <w:sz w:val="22"/>
          <w:szCs w:val="22"/>
          <w:lang w:val="en-US"/>
        </w:rPr>
        <w:t>380 000.0</w:t>
      </w:r>
      <w:r w:rsidR="00960D37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>
        <w:rPr>
          <w:rFonts w:ascii="Sylfaen" w:hAnsi="Sylfaen" w:cs="Arial"/>
          <w:sz w:val="22"/>
          <w:szCs w:val="22"/>
          <w:lang w:val="en-US"/>
        </w:rPr>
        <w:t xml:space="preserve"> 331 339.1</w:t>
      </w:r>
      <w:r w:rsidR="00960D37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>
        <w:rPr>
          <w:rFonts w:ascii="Sylfaen" w:hAnsi="Sylfaen" w:cs="Arial"/>
          <w:sz w:val="22"/>
          <w:szCs w:val="22"/>
          <w:lang w:val="en-US"/>
        </w:rPr>
        <w:t>87.2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435036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lastRenderedPageBreak/>
        <w:t>სხვა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 w:rsidR="00960D37">
        <w:rPr>
          <w:rFonts w:ascii="Sylfaen" w:hAnsi="Sylfaen" w:cs="Sylfaen"/>
          <w:sz w:val="22"/>
          <w:szCs w:val="22"/>
          <w:lang w:val="en-US"/>
        </w:rPr>
        <w:t>1 850 000.0</w:t>
      </w:r>
      <w:r w:rsidR="00960D37">
        <w:rPr>
          <w:rFonts w:ascii="Sylfaen" w:hAnsi="Sylfaen" w:cs="Arial"/>
          <w:sz w:val="22"/>
          <w:szCs w:val="22"/>
          <w:lang w:val="ka-GE"/>
        </w:rPr>
        <w:t xml:space="preserve">  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>
        <w:rPr>
          <w:rFonts w:ascii="Sylfaen" w:hAnsi="Sylfaen" w:cs="Arial"/>
          <w:sz w:val="22"/>
          <w:szCs w:val="22"/>
          <w:lang w:val="en-US"/>
        </w:rPr>
        <w:t xml:space="preserve">2 060 216.6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>
        <w:rPr>
          <w:rFonts w:ascii="Sylfaen" w:hAnsi="Sylfaen" w:cs="Arial"/>
          <w:sz w:val="22"/>
          <w:szCs w:val="22"/>
          <w:lang w:val="en-US"/>
        </w:rPr>
        <w:t>111.4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>%.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FF754A" w:rsidRPr="00E34769" w:rsidRDefault="00FF754A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B21B5B">
        <w:rPr>
          <w:rFonts w:ascii="Sylfaen" w:hAnsi="Sylfaen" w:cs="Sylfaen"/>
          <w:sz w:val="22"/>
          <w:szCs w:val="22"/>
          <w:lang w:val="ka-GE"/>
        </w:rPr>
        <w:t>ი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ა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>
        <w:rPr>
          <w:rFonts w:ascii="Sylfaen" w:hAnsi="Sylfaen" w:cs="Arial"/>
          <w:sz w:val="22"/>
          <w:szCs w:val="22"/>
          <w:lang w:val="en-US"/>
        </w:rPr>
        <w:t>433 547.1</w:t>
      </w:r>
      <w:r w:rsidR="00960D37" w:rsidRPr="00B364E7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60D37">
        <w:rPr>
          <w:rFonts w:ascii="Sylfaen" w:hAnsi="Sylfaen" w:cs="Arial"/>
          <w:sz w:val="22"/>
          <w:szCs w:val="22"/>
          <w:lang w:val="en-US"/>
        </w:rPr>
        <w:t>350 000.0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0D37">
        <w:rPr>
          <w:rFonts w:ascii="Sylfaen" w:hAnsi="Sylfaen" w:cs="Arial"/>
          <w:sz w:val="22"/>
          <w:szCs w:val="22"/>
          <w:lang w:val="en-US"/>
        </w:rPr>
        <w:t>123.9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8834C2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="00960D37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21B5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B21B5B">
        <w:rPr>
          <w:rFonts w:ascii="Sylfaen" w:hAnsi="Sylfaen" w:cs="Sylfaen"/>
          <w:sz w:val="22"/>
          <w:szCs w:val="22"/>
          <w:lang w:val="ka-GE"/>
        </w:rPr>
        <w:t>ი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 xml:space="preserve">ა </w:t>
      </w:r>
      <w:r w:rsidR="00960D37">
        <w:rPr>
          <w:rFonts w:ascii="Sylfaen" w:hAnsi="Sylfaen" w:cs="Arial"/>
          <w:sz w:val="22"/>
          <w:szCs w:val="22"/>
          <w:lang w:val="en-US"/>
        </w:rPr>
        <w:t>228 352.9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0D37"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960D37">
        <w:rPr>
          <w:rFonts w:ascii="Sylfaen" w:hAnsi="Sylfaen" w:cs="Arial"/>
          <w:sz w:val="22"/>
          <w:szCs w:val="22"/>
          <w:lang w:val="en-US"/>
        </w:rPr>
        <w:t>420 000.0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0D37">
        <w:rPr>
          <w:rFonts w:ascii="Sylfaen" w:hAnsi="Sylfaen" w:cs="Arial"/>
          <w:sz w:val="22"/>
          <w:szCs w:val="22"/>
          <w:lang w:val="en-US"/>
        </w:rPr>
        <w:t>54.4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0D37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0D37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Pr="00E34769" w:rsidRDefault="003657E6" w:rsidP="001161F5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3657E6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fr-FR"/>
        </w:rPr>
        <w:t>20</w:t>
      </w:r>
      <w:r w:rsidR="005E3BE5" w:rsidRPr="00E34769">
        <w:rPr>
          <w:rFonts w:ascii="Sylfaen" w:hAnsi="Sylfaen" w:cs="Sylfaen"/>
          <w:b/>
          <w:sz w:val="22"/>
          <w:szCs w:val="22"/>
          <w:lang w:val="ka-GE"/>
        </w:rPr>
        <w:t>2</w:t>
      </w:r>
      <w:r w:rsidR="00960D37">
        <w:rPr>
          <w:rFonts w:ascii="Sylfaen" w:hAnsi="Sylfaen" w:cs="Sylfaen"/>
          <w:b/>
          <w:sz w:val="22"/>
          <w:szCs w:val="22"/>
          <w:lang w:val="ka-GE"/>
        </w:rPr>
        <w:t>3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</w:t>
      </w:r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>ს</w:t>
      </w:r>
      <w:proofErr w:type="spellEnd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="008E0BDA"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E34769" w:rsidRDefault="00E34769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E34769" w:rsidRPr="00E34769" w:rsidRDefault="00E34769" w:rsidP="00E34769">
      <w:pPr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315"/>
        <w:gridCol w:w="1530"/>
        <w:gridCol w:w="1521"/>
        <w:gridCol w:w="1418"/>
        <w:gridCol w:w="1417"/>
      </w:tblGrid>
      <w:tr w:rsidR="00960D37" w:rsidRPr="00DB5A6C" w:rsidTr="00DB5A6C">
        <w:trPr>
          <w:trHeight w:val="530"/>
        </w:trPr>
        <w:tc>
          <w:tcPr>
            <w:tcW w:w="4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21,640,000.0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22,124,175.5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B21B5B" w:rsidP="00B21B5B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ka-GE"/>
              </w:rPr>
              <w:t>484</w:t>
            </w:r>
            <w:r w:rsidR="00960D37"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,</w:t>
            </w:r>
            <w:r w:rsidRPr="00DB5A6C">
              <w:rPr>
                <w:rFonts w:ascii="Sylfaen" w:hAnsi="Sylfaen" w:cs="Arial"/>
                <w:b/>
                <w:bCs/>
                <w:color w:val="000000"/>
                <w:lang w:val="ka-GE"/>
              </w:rPr>
              <w:t>175</w:t>
            </w:r>
            <w:r w:rsidR="00960D37"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Pr="00DB5A6C">
              <w:rPr>
                <w:rFonts w:ascii="Sylfaen" w:hAnsi="Sylfaen" w:cs="Arial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102.2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ka-GE"/>
              </w:rPr>
              <w:t xml:space="preserve">   გადასახადები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19,410,000.0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19,732,619.8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322,619.8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101.7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5,960,000.0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6,071,356.7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111,356.7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101.9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2,000,000.0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2,018,166.5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18,166.5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100.9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8,400,000.0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8,387,241.7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-12,758.3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99.8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2,220,000.0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2,270,263.9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50,263.9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102.3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150,000.0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151,212.0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1,212.0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100.8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630,000.0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648,328.9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18,328.9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102.9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0"/>
              <w:rPr>
                <w:rFonts w:ascii="Sylfaen" w:hAnsi="Sylfaen" w:cs="Arial"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50,000.0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186,050.0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136,050.0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ka-GE"/>
              </w:rPr>
              <w:t>372.1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380,000.0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331,339.1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-48,660.9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87.2</w:t>
            </w:r>
          </w:p>
        </w:tc>
      </w:tr>
      <w:tr w:rsidR="00960D37" w:rsidRPr="00DB5A6C" w:rsidTr="00DB5A6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D37" w:rsidRPr="00DB5A6C" w:rsidRDefault="00960D37" w:rsidP="005745C8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1,850,000.0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2,060,216.6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210,216.6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0D37" w:rsidRPr="00DB5A6C" w:rsidRDefault="00960D37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111.4</w:t>
            </w:r>
          </w:p>
        </w:tc>
      </w:tr>
    </w:tbl>
    <w:p w:rsidR="003657E6" w:rsidRPr="00E34769" w:rsidRDefault="003657E6" w:rsidP="001161F5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2"/>
          <w:szCs w:val="22"/>
        </w:rPr>
      </w:pPr>
    </w:p>
    <w:p w:rsidR="00CB7E53" w:rsidRDefault="00CB7E53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606497" w:rsidRPr="00E34769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proofErr w:type="gram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="00FD48D1"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proofErr w:type="gramEnd"/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="00FD48D1"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="00FD48D1"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 w:rsidR="005745C8">
        <w:rPr>
          <w:rFonts w:ascii="Sylfaen" w:hAnsi="Sylfaen" w:cs="Arial"/>
          <w:b/>
          <w:color w:val="000000"/>
          <w:sz w:val="22"/>
          <w:szCs w:val="22"/>
          <w:lang w:val="ka-GE"/>
        </w:rPr>
        <w:t>3</w:t>
      </w:r>
      <w:r w:rsidR="00FD48D1"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="00FD48D1"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="00A06BAC"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</w:p>
    <w:p w:rsidR="003657E6" w:rsidRPr="00E34769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3657E6" w:rsidRPr="00E34769" w:rsidRDefault="003657E6" w:rsidP="001161F5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3657E6" w:rsidRPr="00E34769" w:rsidRDefault="005745C8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წლის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      </w:t>
      </w:r>
      <w:r>
        <w:rPr>
          <w:rFonts w:ascii="Sylfaen" w:hAnsi="Sylfaen" w:cs="Arial"/>
          <w:sz w:val="22"/>
          <w:szCs w:val="22"/>
          <w:lang w:val="en-US"/>
        </w:rPr>
        <w:t>18 239 900.0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18 716 484.4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</w:t>
      </w:r>
      <w:r>
        <w:rPr>
          <w:rFonts w:ascii="Sylfaen" w:hAnsi="Sylfaen" w:cs="Arial"/>
          <w:sz w:val="22"/>
          <w:szCs w:val="22"/>
          <w:lang w:val="en-US"/>
        </w:rPr>
        <w:t>2.6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r w:rsidR="008834C2" w:rsidRPr="00E34769">
        <w:rPr>
          <w:rFonts w:ascii="Sylfaen" w:hAnsi="Sylfaen" w:cs="Arial"/>
          <w:sz w:val="22"/>
          <w:szCs w:val="22"/>
          <w:lang w:val="ka-GE"/>
        </w:rPr>
        <w:tab/>
      </w:r>
    </w:p>
    <w:p w:rsidR="008E0BDA" w:rsidRPr="00E34769" w:rsidRDefault="008E0BDA" w:rsidP="001161F5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</w:p>
    <w:p w:rsidR="008E0BDA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Arial"/>
          <w:b/>
          <w:sz w:val="22"/>
          <w:szCs w:val="22"/>
          <w:lang w:val="fr-FR"/>
        </w:rPr>
        <w:t>20</w:t>
      </w:r>
      <w:r w:rsidR="00446CEF" w:rsidRPr="00E34769">
        <w:rPr>
          <w:rFonts w:ascii="Sylfaen" w:hAnsi="Sylfaen" w:cs="Arial"/>
          <w:b/>
          <w:sz w:val="22"/>
          <w:szCs w:val="22"/>
          <w:lang w:val="ka-GE"/>
        </w:rPr>
        <w:t>2</w:t>
      </w:r>
      <w:r w:rsidR="005745C8">
        <w:rPr>
          <w:rFonts w:ascii="Sylfaen" w:hAnsi="Sylfaen" w:cs="Arial"/>
          <w:b/>
          <w:sz w:val="22"/>
          <w:szCs w:val="22"/>
          <w:lang w:val="ka-GE"/>
        </w:rPr>
        <w:t>3</w:t>
      </w:r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</w:p>
    <w:p w:rsidR="00E34769" w:rsidRDefault="00E34769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E34769" w:rsidRPr="00E34769" w:rsidRDefault="00E34769" w:rsidP="00E34769">
      <w:pPr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701"/>
        <w:gridCol w:w="1559"/>
      </w:tblGrid>
      <w:tr w:rsidR="005745C8" w:rsidRPr="00DB5A6C" w:rsidTr="00DB5A6C">
        <w:trPr>
          <w:trHeight w:val="54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5745C8" w:rsidRPr="00DB5A6C" w:rsidTr="00DB5A6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18,239,900.0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18,716,484.4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476,584.4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102.6</w:t>
            </w:r>
          </w:p>
        </w:tc>
      </w:tr>
      <w:tr w:rsidR="005745C8" w:rsidRPr="00DB5A6C" w:rsidTr="00DB5A6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rPr>
                <w:rFonts w:ascii="Sylfaen" w:hAnsi="Sylfaen" w:cs="Arial"/>
                <w:bCs/>
                <w:lang w:val="en-US"/>
              </w:rPr>
            </w:pPr>
            <w:r w:rsidRPr="00DB5A6C">
              <w:rPr>
                <w:rFonts w:ascii="Sylfaen" w:hAnsi="Sylfaen" w:cs="Arial"/>
                <w:bCs/>
                <w:lang w:val="ka-GE"/>
              </w:rPr>
              <w:t xml:space="preserve">    გადასახადები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16,710,350.0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16,994,174.9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283,824.9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101.7</w:t>
            </w:r>
          </w:p>
        </w:tc>
      </w:tr>
      <w:tr w:rsidR="005745C8" w:rsidRPr="00DB5A6C" w:rsidTr="00DB5A6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ind w:firstLineChars="100" w:firstLine="200"/>
              <w:rPr>
                <w:rFonts w:ascii="Sylfaen" w:hAnsi="Sylfaen" w:cs="Arial"/>
                <w:bCs/>
                <w:color w:val="000000"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279,550.0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325,789.8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46,239.8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116.5</w:t>
            </w:r>
          </w:p>
        </w:tc>
      </w:tr>
      <w:tr w:rsidR="005745C8" w:rsidRPr="00DB5A6C" w:rsidTr="00DB5A6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745C8" w:rsidRPr="00DB5A6C" w:rsidRDefault="005745C8" w:rsidP="005745C8">
            <w:pPr>
              <w:ind w:firstLineChars="100" w:firstLine="200"/>
              <w:rPr>
                <w:rFonts w:ascii="Sylfaen" w:hAnsi="Sylfaen" w:cs="Arial"/>
                <w:bCs/>
                <w:color w:val="000000"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1,250,000.0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1,396,519.8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146,519.8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45C8" w:rsidRPr="00DB5A6C" w:rsidRDefault="005745C8" w:rsidP="005745C8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111.7</w:t>
            </w:r>
          </w:p>
        </w:tc>
      </w:tr>
    </w:tbl>
    <w:p w:rsidR="003657E6" w:rsidRPr="00E34769" w:rsidRDefault="003657E6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E3476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5745C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="005745C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745C8">
        <w:rPr>
          <w:rFonts w:ascii="Sylfaen" w:hAnsi="Sylfaen" w:cs="Sylfaen"/>
          <w:sz w:val="22"/>
          <w:szCs w:val="22"/>
          <w:lang w:val="en-US"/>
        </w:rPr>
        <w:t>16 710 350.0</w:t>
      </w:r>
      <w:r w:rsidR="005745C8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>
        <w:rPr>
          <w:rFonts w:ascii="Sylfaen" w:hAnsi="Sylfaen" w:cs="Arial"/>
          <w:sz w:val="22"/>
          <w:szCs w:val="22"/>
          <w:lang w:val="en-US"/>
        </w:rPr>
        <w:t xml:space="preserve"> 16 994 174.9</w:t>
      </w:r>
      <w:r w:rsidR="005745C8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745C8">
        <w:rPr>
          <w:rFonts w:ascii="Sylfaen" w:hAnsi="Sylfaen" w:cs="Arial"/>
          <w:sz w:val="22"/>
          <w:szCs w:val="22"/>
          <w:lang w:val="ka-GE"/>
        </w:rPr>
        <w:t>10</w:t>
      </w:r>
      <w:r w:rsidR="005745C8">
        <w:rPr>
          <w:rFonts w:ascii="Sylfaen" w:hAnsi="Sylfaen" w:cs="Arial"/>
          <w:sz w:val="22"/>
          <w:szCs w:val="22"/>
          <w:lang w:val="en-US"/>
        </w:rPr>
        <w:t>1</w:t>
      </w:r>
      <w:r w:rsidR="005745C8">
        <w:rPr>
          <w:rFonts w:ascii="Sylfaen" w:hAnsi="Sylfaen" w:cs="Arial"/>
          <w:sz w:val="22"/>
          <w:szCs w:val="22"/>
          <w:lang w:val="ka-GE"/>
        </w:rPr>
        <w:t>.</w:t>
      </w:r>
      <w:r w:rsidR="005745C8">
        <w:rPr>
          <w:rFonts w:ascii="Sylfaen" w:hAnsi="Sylfaen" w:cs="Arial"/>
          <w:sz w:val="22"/>
          <w:szCs w:val="22"/>
          <w:lang w:val="en-US"/>
        </w:rPr>
        <w:t>7</w:t>
      </w:r>
      <w:r w:rsidR="005745C8"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435036" w:rsidRPr="00E34769" w:rsidRDefault="00435036" w:rsidP="0043503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lastRenderedPageBreak/>
        <w:t>სახელმწიფო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E3476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E34769">
        <w:rPr>
          <w:rFonts w:ascii="Sylfaen" w:hAnsi="Sylfaen" w:cs="Arial"/>
          <w:sz w:val="22"/>
          <w:szCs w:val="22"/>
          <w:lang w:val="ka-GE"/>
        </w:rPr>
        <w:t>:</w:t>
      </w:r>
    </w:p>
    <w:p w:rsidR="00435036" w:rsidRPr="00E34769" w:rsidRDefault="00435036" w:rsidP="0074338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9610C1">
        <w:rPr>
          <w:rFonts w:ascii="Sylfaen" w:hAnsi="Sylfaen" w:cs="Sylfaen"/>
          <w:sz w:val="22"/>
          <w:szCs w:val="22"/>
          <w:lang w:val="en-US"/>
        </w:rPr>
        <w:t>5 574 816.6</w:t>
      </w:r>
      <w:r w:rsidR="009610C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610C1">
        <w:rPr>
          <w:rFonts w:ascii="Sylfaen" w:hAnsi="Sylfaen" w:cs="Arial"/>
          <w:sz w:val="22"/>
          <w:szCs w:val="22"/>
          <w:lang w:val="en-US"/>
        </w:rPr>
        <w:t>5 486 350.0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 w:rsidR="009610C1">
        <w:rPr>
          <w:rFonts w:ascii="Sylfaen" w:hAnsi="Sylfaen" w:cs="Arial"/>
          <w:sz w:val="22"/>
          <w:szCs w:val="22"/>
          <w:lang w:val="ka-GE"/>
        </w:rPr>
        <w:t>10</w:t>
      </w:r>
      <w:r w:rsidR="009610C1">
        <w:rPr>
          <w:rFonts w:ascii="Sylfaen" w:hAnsi="Sylfaen" w:cs="Arial"/>
          <w:sz w:val="22"/>
          <w:szCs w:val="22"/>
          <w:lang w:val="en-US"/>
        </w:rPr>
        <w:t>1.6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.</w:t>
      </w:r>
      <w:r w:rsidRPr="00E34769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435036" w:rsidRPr="00E34769" w:rsidRDefault="00435036" w:rsidP="00743388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610C1">
        <w:rPr>
          <w:rFonts w:ascii="Sylfaen" w:hAnsi="Sylfaen" w:cs="Sylfaen"/>
          <w:sz w:val="22"/>
          <w:szCs w:val="22"/>
          <w:lang w:val="en-US"/>
        </w:rPr>
        <w:t>2 018 166.5</w:t>
      </w:r>
      <w:r w:rsidR="009610C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10C1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610C1">
        <w:rPr>
          <w:rFonts w:ascii="Sylfaen" w:hAnsi="Sylfaen" w:cs="Arial"/>
          <w:sz w:val="22"/>
          <w:szCs w:val="22"/>
          <w:lang w:val="en-US"/>
        </w:rPr>
        <w:t>2 000 000.0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10C1">
        <w:rPr>
          <w:rFonts w:ascii="Sylfaen" w:hAnsi="Sylfaen" w:cs="Arial"/>
          <w:sz w:val="22"/>
          <w:szCs w:val="22"/>
          <w:lang w:val="ka-GE"/>
        </w:rPr>
        <w:t>1</w:t>
      </w:r>
      <w:r w:rsidR="009610C1">
        <w:rPr>
          <w:rFonts w:ascii="Sylfaen" w:hAnsi="Sylfaen" w:cs="Arial"/>
          <w:sz w:val="22"/>
          <w:szCs w:val="22"/>
          <w:lang w:val="en-US"/>
        </w:rPr>
        <w:t>0</w:t>
      </w:r>
      <w:r w:rsidR="009610C1">
        <w:rPr>
          <w:rFonts w:ascii="Sylfaen" w:hAnsi="Sylfaen" w:cs="Arial"/>
          <w:sz w:val="22"/>
          <w:szCs w:val="22"/>
          <w:lang w:val="ka-GE"/>
        </w:rPr>
        <w:t>0.9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435036" w:rsidRPr="00E34769" w:rsidRDefault="00435036" w:rsidP="0043503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="009610C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5C0560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10C1">
        <w:rPr>
          <w:rFonts w:ascii="Sylfaen" w:hAnsi="Sylfaen" w:cs="Arial"/>
          <w:sz w:val="22"/>
          <w:szCs w:val="22"/>
          <w:lang w:val="en-US"/>
        </w:rPr>
        <w:t xml:space="preserve">6 793 665.8 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610C1">
        <w:rPr>
          <w:rFonts w:ascii="Sylfaen" w:hAnsi="Sylfaen" w:cs="Arial"/>
          <w:sz w:val="22"/>
          <w:szCs w:val="22"/>
          <w:lang w:val="en-US"/>
        </w:rPr>
        <w:t>6 804 000.0</w:t>
      </w:r>
      <w:r w:rsidR="009610C1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10C1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>
        <w:rPr>
          <w:rFonts w:ascii="Sylfaen" w:hAnsi="Sylfaen" w:cs="Arial"/>
          <w:sz w:val="22"/>
          <w:szCs w:val="22"/>
          <w:lang w:val="en-US"/>
        </w:rPr>
        <w:t>99.8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435036" w:rsidRPr="00E34769" w:rsidRDefault="00435036" w:rsidP="0043503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610C1">
        <w:rPr>
          <w:rFonts w:ascii="Sylfaen" w:hAnsi="Sylfaen" w:cs="Sylfaen"/>
          <w:sz w:val="22"/>
          <w:szCs w:val="22"/>
          <w:lang w:val="en-US"/>
        </w:rPr>
        <w:t>2 270 263.9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 w:rsidR="009610C1">
        <w:rPr>
          <w:rFonts w:ascii="Sylfaen" w:hAnsi="Sylfaen" w:cs="Arial"/>
          <w:sz w:val="22"/>
          <w:szCs w:val="22"/>
          <w:lang w:val="en-US"/>
        </w:rPr>
        <w:t>2 220 000.0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10C1">
        <w:rPr>
          <w:rFonts w:ascii="Sylfaen" w:hAnsi="Sylfaen" w:cs="Arial"/>
          <w:sz w:val="22"/>
          <w:szCs w:val="22"/>
          <w:lang w:val="en-US"/>
        </w:rPr>
        <w:t>102.3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.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435036" w:rsidRPr="00EB1CA0" w:rsidRDefault="00435036" w:rsidP="00435036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>
        <w:rPr>
          <w:rFonts w:ascii="Sylfaen" w:hAnsi="Sylfaen" w:cs="Arial"/>
          <w:sz w:val="22"/>
          <w:szCs w:val="22"/>
          <w:lang w:val="en-US"/>
        </w:rPr>
        <w:t>151 212.0</w:t>
      </w:r>
      <w:r w:rsidR="009610C1"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610C1">
        <w:rPr>
          <w:rFonts w:ascii="Sylfaen" w:hAnsi="Sylfaen" w:cs="Arial"/>
          <w:sz w:val="22"/>
          <w:szCs w:val="22"/>
          <w:lang w:val="en-US"/>
        </w:rPr>
        <w:t>150 000.0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10C1">
        <w:rPr>
          <w:rFonts w:ascii="Sylfaen" w:hAnsi="Sylfaen" w:cs="Arial"/>
          <w:sz w:val="22"/>
          <w:szCs w:val="22"/>
          <w:lang w:val="en-US"/>
        </w:rPr>
        <w:t>100.8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%-</w:t>
      </w:r>
      <w:r w:rsidR="009610C1"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="009610C1"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93E66" w:rsidRPr="00EB1CA0" w:rsidRDefault="00435036" w:rsidP="00435036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EB1CA0">
        <w:rPr>
          <w:rFonts w:ascii="Sylfaen" w:hAnsi="Sylfaen" w:cs="Sylfaen"/>
          <w:sz w:val="22"/>
          <w:szCs w:val="22"/>
          <w:lang w:val="ka-GE"/>
        </w:rPr>
        <w:t xml:space="preserve">სხვა გადასახადის სახით მობილიზებულია </w:t>
      </w:r>
      <w:r w:rsidR="009610C1" w:rsidRPr="00771C84">
        <w:rPr>
          <w:rFonts w:ascii="Sylfaen" w:hAnsi="Sylfaen" w:cs="Arial"/>
          <w:sz w:val="22"/>
          <w:szCs w:val="22"/>
          <w:lang w:val="en-US"/>
        </w:rPr>
        <w:t xml:space="preserve">186 050.0 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610C1" w:rsidRPr="00771C84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771C84">
        <w:rPr>
          <w:rFonts w:ascii="Sylfaen" w:hAnsi="Sylfaen" w:cs="Sylfaen"/>
          <w:sz w:val="22"/>
          <w:szCs w:val="22"/>
          <w:lang w:val="ka-GE"/>
        </w:rPr>
        <w:t>რაც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771C8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771C8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9610C1" w:rsidRPr="00771C84">
        <w:rPr>
          <w:rFonts w:ascii="Sylfaen" w:hAnsi="Sylfaen" w:cs="Arial"/>
          <w:sz w:val="22"/>
          <w:szCs w:val="22"/>
          <w:lang w:val="en-US"/>
        </w:rPr>
        <w:t>50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 000.0 ათასი </w:t>
      </w:r>
      <w:r w:rsidR="009610C1" w:rsidRPr="00771C84">
        <w:rPr>
          <w:rFonts w:ascii="Sylfaen" w:hAnsi="Sylfaen" w:cs="Sylfaen"/>
          <w:sz w:val="22"/>
          <w:szCs w:val="22"/>
          <w:lang w:val="ka-GE"/>
        </w:rPr>
        <w:t>ლარი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9610C1" w:rsidRPr="00771C84">
        <w:rPr>
          <w:rFonts w:ascii="Sylfaen" w:hAnsi="Sylfaen" w:cs="Arial"/>
          <w:sz w:val="22"/>
          <w:szCs w:val="22"/>
          <w:lang w:val="en-US"/>
        </w:rPr>
        <w:t>372.1</w:t>
      </w:r>
      <w:r w:rsidR="009610C1" w:rsidRPr="00771C84">
        <w:rPr>
          <w:rFonts w:ascii="Sylfaen" w:hAnsi="Sylfaen" w:cs="Arial"/>
          <w:sz w:val="22"/>
          <w:szCs w:val="22"/>
          <w:lang w:val="ka-GE"/>
        </w:rPr>
        <w:t>%-</w:t>
      </w:r>
      <w:r w:rsidR="009610C1" w:rsidRPr="00771C84">
        <w:rPr>
          <w:rFonts w:ascii="Sylfaen" w:hAnsi="Sylfaen" w:cs="Sylfaen"/>
          <w:sz w:val="22"/>
          <w:szCs w:val="22"/>
          <w:lang w:val="ka-GE"/>
        </w:rPr>
        <w:t>ია</w:t>
      </w:r>
      <w:r w:rsidR="009610C1" w:rsidRPr="00771C84">
        <w:rPr>
          <w:rFonts w:ascii="Sylfaen" w:hAnsi="Sylfaen" w:cs="Sylfaen"/>
          <w:sz w:val="22"/>
          <w:szCs w:val="22"/>
          <w:lang w:val="en-US"/>
        </w:rPr>
        <w:t>.</w:t>
      </w:r>
      <w:r w:rsidRPr="00EB1CA0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B1CA0">
        <w:rPr>
          <w:rFonts w:ascii="Sylfaen" w:hAnsi="Sylfaen" w:cs="Sylfaen"/>
          <w:color w:val="000000" w:themeColor="text1"/>
          <w:sz w:val="22"/>
          <w:szCs w:val="22"/>
          <w:lang w:val="ka-GE"/>
        </w:rPr>
        <w:t>202</w:t>
      </w:r>
      <w:r w:rsidR="005745C8">
        <w:rPr>
          <w:rFonts w:ascii="Sylfaen" w:hAnsi="Sylfaen" w:cs="Sylfaen"/>
          <w:color w:val="000000" w:themeColor="text1"/>
          <w:sz w:val="22"/>
          <w:szCs w:val="22"/>
          <w:lang w:val="ka-GE"/>
        </w:rPr>
        <w:t>3</w:t>
      </w:r>
      <w:r w:rsidRPr="00EB1CA0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წელს ზედმეტად გადახდილი გადასახადების სახით  </w:t>
      </w:r>
      <w:r w:rsidR="004D681D" w:rsidRPr="00EB1CA0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გადამხდელებს</w:t>
      </w:r>
      <w:r w:rsidR="004D681D" w:rsidRPr="00EB1CA0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 </w:t>
      </w:r>
      <w:r w:rsidR="003907F4" w:rsidRPr="00EB1CA0">
        <w:rPr>
          <w:rFonts w:ascii="Sylfaen" w:hAnsi="Sylfaen" w:cs="Sylfaen"/>
          <w:color w:val="000000" w:themeColor="text1"/>
          <w:sz w:val="22"/>
          <w:szCs w:val="22"/>
          <w:lang w:val="ka-GE"/>
        </w:rPr>
        <w:t>2</w:t>
      </w:r>
      <w:r w:rsidR="005745C8">
        <w:rPr>
          <w:rFonts w:ascii="Sylfaen" w:hAnsi="Sylfaen" w:cs="Sylfaen"/>
          <w:color w:val="000000" w:themeColor="text1"/>
          <w:sz w:val="22"/>
          <w:szCs w:val="22"/>
          <w:lang w:val="ka-GE"/>
        </w:rPr>
        <w:t> 331 556</w:t>
      </w:r>
      <w:r w:rsidRPr="00EB1CA0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5745C8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Pr="00EB1CA0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მლნ ლარი დაუბრუნდა.</w:t>
      </w:r>
    </w:p>
    <w:p w:rsidR="00BC72FD" w:rsidRPr="00E34769" w:rsidRDefault="00BC72FD" w:rsidP="001161F5">
      <w:pPr>
        <w:tabs>
          <w:tab w:val="left" w:pos="720"/>
          <w:tab w:val="left" w:pos="1080"/>
        </w:tabs>
        <w:ind w:left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A68D1" w:rsidRPr="00E34769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fr-FR"/>
        </w:rPr>
        <w:t>20</w:t>
      </w:r>
      <w:r w:rsidR="00446CEF" w:rsidRPr="00E34769">
        <w:rPr>
          <w:rFonts w:ascii="Sylfaen" w:hAnsi="Sylfaen" w:cs="Sylfaen"/>
          <w:b/>
          <w:sz w:val="22"/>
          <w:szCs w:val="22"/>
          <w:lang w:val="ka-GE"/>
        </w:rPr>
        <w:t>2</w:t>
      </w:r>
      <w:r w:rsidR="009610C1">
        <w:rPr>
          <w:rFonts w:ascii="Sylfaen" w:hAnsi="Sylfaen" w:cs="Sylfaen"/>
          <w:b/>
          <w:sz w:val="22"/>
          <w:szCs w:val="22"/>
          <w:lang w:val="ka-GE"/>
        </w:rPr>
        <w:t>3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proofErr w:type="gram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="00DD5E36"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3657E6" w:rsidRPr="00E34769" w:rsidRDefault="003657E6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A06BAC" w:rsidRPr="00E34769" w:rsidRDefault="00A06BAC" w:rsidP="001161F5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24736D" w:rsidRPr="00E34769" w:rsidRDefault="00E34769" w:rsidP="001161F5">
      <w:pPr>
        <w:ind w:firstLine="720"/>
        <w:jc w:val="right"/>
        <w:rPr>
          <w:rFonts w:ascii="Sylfaen" w:hAnsi="Sylfaen" w:cs="Sylfaen"/>
          <w:i/>
          <w:sz w:val="22"/>
          <w:szCs w:val="22"/>
          <w:lang w:val="en-US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315"/>
        <w:gridCol w:w="1530"/>
        <w:gridCol w:w="1521"/>
        <w:gridCol w:w="1418"/>
        <w:gridCol w:w="1417"/>
      </w:tblGrid>
      <w:tr w:rsidR="009610C1" w:rsidRPr="00DB5A6C" w:rsidTr="009610C1">
        <w:trPr>
          <w:trHeight w:val="523"/>
        </w:trPr>
        <w:tc>
          <w:tcPr>
            <w:tcW w:w="4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ka-GE"/>
              </w:rPr>
              <w:t xml:space="preserve">   გადასახადები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16,710,350.0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16,994,174.9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283,824.9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101.7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5,486,350.0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5,574,816.6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88,466.6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101.6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2,000,000.0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2,018,166.5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18,166.5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100.9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6,804,000.0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6,793,665.8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-10,334.2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99.8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2,220,000.0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2,270,263.9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50,263.9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102.3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150,000.0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151,212.0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1,212.0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100.8</w:t>
            </w:r>
          </w:p>
        </w:tc>
      </w:tr>
      <w:tr w:rsidR="009610C1" w:rsidRPr="00DB5A6C" w:rsidTr="009610C1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0C1" w:rsidRPr="00DB5A6C" w:rsidRDefault="009610C1" w:rsidP="00F153C7">
            <w:pPr>
              <w:ind w:firstLineChars="100" w:firstLine="200"/>
              <w:rPr>
                <w:rFonts w:ascii="Sylfaen" w:hAnsi="Sylfaen" w:cs="Arial"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50,000.0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186,050.0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136,050.0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610C1" w:rsidRPr="00DB5A6C" w:rsidRDefault="009610C1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372.1</w:t>
            </w:r>
          </w:p>
        </w:tc>
      </w:tr>
    </w:tbl>
    <w:p w:rsidR="003657E6" w:rsidRPr="00E34769" w:rsidRDefault="003657E6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009FF" w:rsidRPr="00E34769" w:rsidRDefault="00CF0ACA" w:rsidP="001161F5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>
        <w:rPr>
          <w:rFonts w:ascii="Sylfaen" w:hAnsi="Sylfaen" w:cs="Arial"/>
          <w:sz w:val="22"/>
          <w:szCs w:val="22"/>
          <w:lang w:val="en-US"/>
        </w:rPr>
        <w:t>279 550.0</w:t>
      </w:r>
      <w:r w:rsidR="009610C1" w:rsidRPr="00093F10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="009610C1"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="009610C1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="009610C1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9610C1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="009610C1">
        <w:rPr>
          <w:rFonts w:ascii="Sylfaen" w:hAnsi="Sylfaen" w:cs="Sylfaen"/>
          <w:sz w:val="22"/>
          <w:szCs w:val="22"/>
          <w:lang w:val="en-US"/>
        </w:rPr>
        <w:t xml:space="preserve"> 325 789.8</w:t>
      </w:r>
      <w:r w:rsidR="009610C1">
        <w:rPr>
          <w:rFonts w:ascii="Sylfaen" w:hAnsi="Sylfaen" w:cs="Arial"/>
          <w:sz w:val="22"/>
          <w:szCs w:val="22"/>
          <w:lang w:val="en-US"/>
        </w:rPr>
        <w:t xml:space="preserve"> </w:t>
      </w:r>
      <w:r w:rsidR="00C42A9E">
        <w:rPr>
          <w:rFonts w:ascii="Sylfaen" w:hAnsi="Sylfaen" w:cs="Arial"/>
          <w:sz w:val="22"/>
          <w:szCs w:val="22"/>
          <w:lang w:val="en-US"/>
        </w:rPr>
        <w:t xml:space="preserve">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="009610C1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="009610C1">
        <w:rPr>
          <w:rFonts w:ascii="Sylfaen" w:hAnsi="Sylfaen" w:cs="Sylfaen"/>
          <w:sz w:val="22"/>
          <w:szCs w:val="22"/>
          <w:lang w:val="en-US"/>
        </w:rPr>
        <w:t>,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 xml:space="preserve"> ანუ საპროგნოზო მაჩვენებლის </w:t>
      </w:r>
      <w:r w:rsidR="009610C1">
        <w:rPr>
          <w:rFonts w:ascii="Sylfaen" w:hAnsi="Sylfaen" w:cs="Sylfaen"/>
          <w:sz w:val="22"/>
          <w:szCs w:val="22"/>
          <w:lang w:val="en-US"/>
        </w:rPr>
        <w:t>116.5</w:t>
      </w:r>
      <w:r w:rsidR="009610C1" w:rsidRPr="00946034">
        <w:rPr>
          <w:rFonts w:ascii="Sylfaen" w:hAnsi="Sylfaen" w:cs="Sylfaen"/>
          <w:sz w:val="22"/>
          <w:szCs w:val="22"/>
          <w:lang w:val="ka-GE"/>
        </w:rPr>
        <w:t>%.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10C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კერძოდ: </w:t>
      </w:r>
    </w:p>
    <w:p w:rsidR="008009FF" w:rsidRPr="003F64D3" w:rsidRDefault="008009FF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</w:rPr>
      </w:pP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ბიუჯეტის მხარდამჭერი გრანტები - 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60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048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.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0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 ათასი ლარი</w:t>
      </w:r>
      <w:r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>;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</w:p>
    <w:p w:rsidR="008009FF" w:rsidRPr="003F64D3" w:rsidRDefault="008009FF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</w:rPr>
      </w:pP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საინვესტიციო გრანტები - 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45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010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.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9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 ათასი ლარი</w:t>
      </w:r>
      <w:r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>;</w:t>
      </w:r>
    </w:p>
    <w:p w:rsidR="008009FF" w:rsidRPr="003F64D3" w:rsidRDefault="008009FF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3F64D3">
        <w:rPr>
          <w:rFonts w:ascii="Sylfaen" w:hAnsi="Sylfaen" w:cs="Sylfaen"/>
          <w:color w:val="000000" w:themeColor="text1"/>
          <w:sz w:val="22"/>
          <w:szCs w:val="22"/>
        </w:rPr>
        <w:t>ხაზინის ანგარიშზე რიცხული რეესტრის გრანტები</w:t>
      </w:r>
      <w:r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- 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90</w:t>
      </w:r>
      <w:r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406</w:t>
      </w:r>
      <w:r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3F64D3" w:rsidRPr="003F64D3">
        <w:rPr>
          <w:rFonts w:ascii="Sylfaen" w:hAnsi="Sylfaen" w:cs="Sylfaen"/>
          <w:color w:val="000000" w:themeColor="text1"/>
          <w:sz w:val="22"/>
          <w:szCs w:val="22"/>
          <w:lang w:val="en-US"/>
        </w:rPr>
        <w:t>2</w:t>
      </w:r>
      <w:r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ათასი ლარი;</w:t>
      </w:r>
    </w:p>
    <w:p w:rsidR="00CF0ACA" w:rsidRPr="003F64D3" w:rsidRDefault="005C52A5" w:rsidP="008009FF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3F64D3">
        <w:rPr>
          <w:rFonts w:ascii="Sylfaen" w:hAnsi="Sylfaen" w:cs="Sylfaen"/>
          <w:color w:val="000000" w:themeColor="text1"/>
          <w:sz w:val="22"/>
          <w:szCs w:val="22"/>
        </w:rPr>
        <w:t xml:space="preserve">„საქართველოს </w:t>
      </w:r>
      <w:r w:rsidRPr="003F64D3">
        <w:rPr>
          <w:rFonts w:ascii="Sylfaen" w:hAnsi="Sylfaen"/>
          <w:color w:val="000000" w:themeColor="text1"/>
          <w:sz w:val="22"/>
          <w:szCs w:val="22"/>
        </w:rPr>
        <w:t>20</w:t>
      </w:r>
      <w:r w:rsidR="00446CEF" w:rsidRPr="003F64D3">
        <w:rPr>
          <w:rFonts w:ascii="Sylfaen" w:hAnsi="Sylfaen"/>
          <w:color w:val="000000" w:themeColor="text1"/>
          <w:sz w:val="22"/>
          <w:szCs w:val="22"/>
          <w:lang w:val="ka-GE"/>
        </w:rPr>
        <w:t>2</w:t>
      </w:r>
      <w:r w:rsidR="003F64D3" w:rsidRPr="003F64D3">
        <w:rPr>
          <w:rFonts w:ascii="Sylfaen" w:hAnsi="Sylfaen"/>
          <w:color w:val="000000" w:themeColor="text1"/>
          <w:sz w:val="22"/>
          <w:szCs w:val="22"/>
          <w:lang w:val="en-US"/>
        </w:rPr>
        <w:t>3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წლის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სახელმწიფო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ბიუჯეტის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შესახებ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“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საქართველოს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კანონის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3</w:t>
      </w:r>
      <w:r w:rsidR="00240684" w:rsidRPr="003F64D3">
        <w:rPr>
          <w:rFonts w:ascii="Sylfaen" w:hAnsi="Sylfaen"/>
          <w:color w:val="000000" w:themeColor="text1"/>
          <w:sz w:val="22"/>
          <w:szCs w:val="22"/>
          <w:lang w:val="en-US"/>
        </w:rPr>
        <w:t>5</w:t>
      </w:r>
      <w:r w:rsidRPr="003F64D3">
        <w:rPr>
          <w:rFonts w:ascii="Sylfaen" w:hAnsi="Sylfaen"/>
          <w:color w:val="000000" w:themeColor="text1"/>
          <w:sz w:val="22"/>
          <w:szCs w:val="22"/>
        </w:rPr>
        <w:t>-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ე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მუხლის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შესაბამისად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სამართლის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იურიდიული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პირების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მიერ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სახელმწიფო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ბიუჯეტში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მიმართული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სახსრები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- </w:t>
      </w:r>
      <w:r w:rsidR="003F64D3" w:rsidRPr="003F64D3">
        <w:rPr>
          <w:rFonts w:ascii="Sylfaen" w:hAnsi="Sylfaen"/>
          <w:color w:val="000000" w:themeColor="text1"/>
          <w:sz w:val="22"/>
          <w:szCs w:val="22"/>
          <w:lang w:val="en-US"/>
        </w:rPr>
        <w:t>130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="003F64D3" w:rsidRPr="003F64D3">
        <w:rPr>
          <w:rFonts w:ascii="Sylfaen" w:hAnsi="Sylfaen"/>
          <w:color w:val="000000" w:themeColor="text1"/>
          <w:sz w:val="22"/>
          <w:szCs w:val="22"/>
          <w:lang w:val="en-US"/>
        </w:rPr>
        <w:t>324</w:t>
      </w:r>
      <w:r w:rsidRPr="003F64D3">
        <w:rPr>
          <w:rFonts w:ascii="Sylfaen" w:hAnsi="Sylfaen"/>
          <w:color w:val="000000" w:themeColor="text1"/>
          <w:sz w:val="22"/>
          <w:szCs w:val="22"/>
          <w:lang w:val="ka-GE"/>
        </w:rPr>
        <w:t>.</w:t>
      </w:r>
      <w:r w:rsidR="003F64D3" w:rsidRPr="003F64D3">
        <w:rPr>
          <w:rFonts w:ascii="Sylfaen" w:hAnsi="Sylfaen"/>
          <w:color w:val="000000" w:themeColor="text1"/>
          <w:sz w:val="22"/>
          <w:szCs w:val="22"/>
          <w:lang w:val="en-US"/>
        </w:rPr>
        <w:t>6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Pr="003F64D3">
        <w:rPr>
          <w:rFonts w:ascii="Sylfaen" w:hAnsi="Sylfaen" w:cs="Sylfaen"/>
          <w:color w:val="000000" w:themeColor="text1"/>
          <w:sz w:val="22"/>
          <w:szCs w:val="22"/>
        </w:rPr>
        <w:t>ათასი</w:t>
      </w:r>
      <w:r w:rsidRPr="003F64D3">
        <w:rPr>
          <w:rFonts w:ascii="Sylfaen" w:hAnsi="Sylfaen"/>
          <w:color w:val="000000" w:themeColor="text1"/>
          <w:sz w:val="22"/>
          <w:szCs w:val="22"/>
        </w:rPr>
        <w:t xml:space="preserve"> </w:t>
      </w:r>
      <w:r w:rsidR="008009FF" w:rsidRPr="003F64D3">
        <w:rPr>
          <w:rFonts w:ascii="Sylfaen" w:hAnsi="Sylfaen" w:cs="Sylfaen"/>
          <w:color w:val="000000" w:themeColor="text1"/>
          <w:sz w:val="22"/>
          <w:szCs w:val="22"/>
        </w:rPr>
        <w:t>ლარი</w:t>
      </w:r>
      <w:r w:rsidR="008009FF" w:rsidRPr="003F64D3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8009FF" w:rsidRPr="003F64D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</w:p>
    <w:p w:rsidR="00A06BAC" w:rsidRPr="00E34769" w:rsidRDefault="0024736D" w:rsidP="001161F5">
      <w:pPr>
        <w:ind w:firstLine="720"/>
        <w:jc w:val="right"/>
        <w:rPr>
          <w:rFonts w:ascii="Sylfaen" w:hAnsi="Sylfaen" w:cs="Sylfaen"/>
          <w:i/>
          <w:color w:val="FF0000"/>
          <w:sz w:val="22"/>
          <w:szCs w:val="22"/>
          <w:lang w:val="en-US"/>
        </w:rPr>
      </w:pPr>
      <w:r w:rsidRPr="00E34769">
        <w:rPr>
          <w:rFonts w:ascii="Sylfaen" w:hAnsi="Sylfaen" w:cs="Sylfaen"/>
          <w:i/>
          <w:color w:val="FF0000"/>
          <w:sz w:val="22"/>
          <w:szCs w:val="22"/>
          <w:lang w:val="en-US"/>
        </w:rPr>
        <w:t xml:space="preserve">  </w:t>
      </w:r>
    </w:p>
    <w:p w:rsidR="0024736D" w:rsidRDefault="0024736D" w:rsidP="001161F5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6"/>
        <w:gridCol w:w="5106"/>
      </w:tblGrid>
      <w:tr w:rsidR="00EF182D" w:rsidRPr="00EF182D" w:rsidTr="00DB5A6C">
        <w:trPr>
          <w:trHeight w:val="284"/>
          <w:tblHeader/>
        </w:trPr>
        <w:tc>
          <w:tcPr>
            <w:tcW w:w="250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B5A6C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</w:p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  <w:r w:rsidR="00DB5A6C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DB5A6C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EF182D" w:rsidRPr="00EF182D" w:rsidTr="00DB5A6C">
        <w:trPr>
          <w:trHeight w:val="155"/>
        </w:trPr>
        <w:tc>
          <w:tcPr>
            <w:tcW w:w="250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F182D" w:rsidRPr="00EF182D" w:rsidRDefault="00EF182D" w:rsidP="00EF182D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325,789.8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3F64D3" w:rsidP="00EF182D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ბიუჯეტის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მხარდამჭერი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60,048.0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3F64D3" w:rsidP="00EF182D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45,010.9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1,100.8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IFAD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1,136.9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lastRenderedPageBreak/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23,977.8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EPTATF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2,102.6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E5P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1,875.4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proofErr w:type="spellStart"/>
            <w:r w:rsidRPr="00EF182D">
              <w:rPr>
                <w:rFonts w:ascii="Sylfaen" w:hAnsi="Sylfaen" w:cs="Calibri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13,000.7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color w:val="000000"/>
                <w:lang w:val="en-US"/>
              </w:rPr>
              <w:t>1,816.7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3F64D3" w:rsidP="00EF182D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90,406.2</w:t>
            </w:r>
          </w:p>
        </w:tc>
      </w:tr>
      <w:tr w:rsidR="00EF182D" w:rsidRPr="00EF182D" w:rsidTr="00DB5A6C">
        <w:trPr>
          <w:trHeight w:val="28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3F64D3" w:rsidP="00EF182D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(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ებ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)-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დან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იპ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(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ებ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)-</w:t>
            </w:r>
            <w:proofErr w:type="spellStart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დან</w:t>
            </w:r>
            <w:proofErr w:type="spellEnd"/>
            <w:r w:rsidR="00EF182D"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F182D" w:rsidRPr="00EF182D" w:rsidRDefault="00EF182D" w:rsidP="00EF182D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EF182D">
              <w:rPr>
                <w:rFonts w:ascii="Sylfaen" w:hAnsi="Sylfaen" w:cs="Calibri"/>
                <w:b/>
                <w:bCs/>
                <w:color w:val="000000"/>
                <w:lang w:val="en-US"/>
              </w:rPr>
              <w:t>130,324.6</w:t>
            </w:r>
          </w:p>
        </w:tc>
      </w:tr>
    </w:tbl>
    <w:p w:rsidR="00EF182D" w:rsidRDefault="00EF182D" w:rsidP="001161F5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8F3FE2" w:rsidRPr="00E34769" w:rsidRDefault="008F3FE2" w:rsidP="001161F5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CA3CCB" w:rsidRPr="003F1259" w:rsidRDefault="00435036" w:rsidP="00CA3CCB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>
        <w:rPr>
          <w:rFonts w:ascii="Sylfaen" w:hAnsi="Sylfaen" w:cs="Arial"/>
          <w:sz w:val="22"/>
          <w:szCs w:val="22"/>
          <w:lang w:val="en-US"/>
        </w:rPr>
        <w:t>1 250 000.0</w:t>
      </w:r>
      <w:r w:rsidR="00CA3CCB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>
        <w:rPr>
          <w:rFonts w:ascii="Sylfaen" w:hAnsi="Sylfaen" w:cs="Arial"/>
          <w:sz w:val="22"/>
          <w:szCs w:val="22"/>
          <w:lang w:val="en-US"/>
        </w:rPr>
        <w:t>1 396 519.8</w:t>
      </w:r>
      <w:r w:rsidR="00CA3CCB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CA3CCB">
        <w:rPr>
          <w:rFonts w:ascii="Sylfaen" w:hAnsi="Sylfaen" w:cs="Arial"/>
          <w:sz w:val="22"/>
          <w:szCs w:val="22"/>
          <w:lang w:val="en-US"/>
        </w:rPr>
        <w:t>111.7</w:t>
      </w:r>
      <w:r w:rsidR="00CA3CCB" w:rsidRPr="003F1259">
        <w:rPr>
          <w:rFonts w:ascii="Sylfaen" w:hAnsi="Sylfaen" w:cs="Arial"/>
          <w:sz w:val="22"/>
          <w:szCs w:val="22"/>
          <w:lang w:val="ka-GE"/>
        </w:rPr>
        <w:t xml:space="preserve">%. </w:t>
      </w:r>
    </w:p>
    <w:p w:rsidR="00CA3CCB" w:rsidRPr="003F1259" w:rsidRDefault="00CA3CCB" w:rsidP="00CA3CCB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:rsidR="00CA3CCB" w:rsidRPr="003F1259" w:rsidRDefault="00CA3CCB" w:rsidP="00CA3CCB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818 486.0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755 000.0</w:t>
      </w:r>
      <w:r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08.4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CA3CCB" w:rsidRPr="00DC64B2" w:rsidRDefault="00CA3CCB" w:rsidP="00CA3CCB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C64B2">
        <w:rPr>
          <w:rFonts w:ascii="Sylfaen" w:hAnsi="Sylfaen" w:cs="Sylfaen"/>
          <w:b/>
          <w:sz w:val="22"/>
          <w:szCs w:val="22"/>
          <w:lang w:val="ka-GE"/>
        </w:rPr>
        <w:t xml:space="preserve">პროცენტები - </w:t>
      </w:r>
      <w:r>
        <w:rPr>
          <w:rFonts w:ascii="Sylfaen" w:hAnsi="Sylfaen" w:cs="Sylfaen"/>
          <w:sz w:val="22"/>
          <w:szCs w:val="22"/>
          <w:lang w:val="en-US"/>
        </w:rPr>
        <w:t>322 374.9</w:t>
      </w:r>
      <w:r w:rsidRPr="00DC64B2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 (</w:t>
      </w:r>
      <w:r>
        <w:rPr>
          <w:rFonts w:ascii="Sylfaen" w:hAnsi="Sylfaen" w:cs="Sylfaen"/>
          <w:sz w:val="22"/>
          <w:szCs w:val="22"/>
          <w:lang w:val="en-US"/>
        </w:rPr>
        <w:t>2</w:t>
      </w:r>
      <w:r w:rsidR="00213FD1">
        <w:rPr>
          <w:rFonts w:ascii="Sylfaen" w:hAnsi="Sylfaen" w:cs="Sylfaen"/>
          <w:sz w:val="22"/>
          <w:szCs w:val="22"/>
          <w:lang w:val="ka-GE"/>
        </w:rPr>
        <w:t>65</w:t>
      </w:r>
      <w:r w:rsidRPr="00DC64B2">
        <w:rPr>
          <w:rFonts w:ascii="Sylfaen" w:hAnsi="Sylfaen" w:cs="Sylfaen"/>
          <w:sz w:val="22"/>
          <w:szCs w:val="22"/>
          <w:lang w:val="ka-GE"/>
        </w:rPr>
        <w:t> </w:t>
      </w:r>
      <w:r w:rsidR="00213FD1">
        <w:rPr>
          <w:rFonts w:ascii="Sylfaen" w:hAnsi="Sylfaen" w:cs="Sylfaen"/>
          <w:sz w:val="22"/>
          <w:szCs w:val="22"/>
          <w:lang w:val="ka-GE"/>
        </w:rPr>
        <w:t>5</w:t>
      </w:r>
      <w:r>
        <w:rPr>
          <w:rFonts w:ascii="Sylfaen" w:hAnsi="Sylfaen" w:cs="Sylfaen"/>
          <w:sz w:val="22"/>
          <w:szCs w:val="22"/>
          <w:lang w:val="ka-GE"/>
        </w:rPr>
        <w:t>00</w:t>
      </w:r>
      <w:r w:rsidRPr="00DC64B2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0</w:t>
      </w:r>
      <w:r w:rsidRPr="00DC64B2">
        <w:rPr>
          <w:rFonts w:ascii="Sylfaen" w:hAnsi="Sylfaen" w:cs="Sylfaen"/>
          <w:sz w:val="22"/>
          <w:szCs w:val="22"/>
          <w:lang w:val="ka-GE"/>
        </w:rPr>
        <w:t xml:space="preserve"> ათასი ლარი) 1</w:t>
      </w:r>
      <w:r w:rsidR="00213FD1">
        <w:rPr>
          <w:rFonts w:ascii="Sylfaen" w:hAnsi="Sylfaen" w:cs="Sylfaen"/>
          <w:sz w:val="22"/>
          <w:szCs w:val="22"/>
          <w:lang w:val="ka-GE"/>
        </w:rPr>
        <w:t>21</w:t>
      </w:r>
      <w:r>
        <w:rPr>
          <w:rFonts w:ascii="Sylfaen" w:hAnsi="Sylfaen" w:cs="Sylfaen"/>
          <w:sz w:val="22"/>
          <w:szCs w:val="22"/>
          <w:lang w:val="en-US"/>
        </w:rPr>
        <w:t>.</w:t>
      </w:r>
      <w:r w:rsidR="00213FD1">
        <w:rPr>
          <w:rFonts w:ascii="Sylfaen" w:hAnsi="Sylfaen" w:cs="Sylfaen"/>
          <w:sz w:val="22"/>
          <w:szCs w:val="22"/>
          <w:lang w:val="ka-GE"/>
        </w:rPr>
        <w:t>4</w:t>
      </w:r>
      <w:r w:rsidRPr="00DC64B2">
        <w:rPr>
          <w:rFonts w:ascii="Sylfaen" w:hAnsi="Sylfaen" w:cs="Sylfaen"/>
          <w:sz w:val="22"/>
          <w:szCs w:val="22"/>
          <w:lang w:val="ka-GE"/>
        </w:rPr>
        <w:t>%-ს შეადგენს.</w:t>
      </w:r>
      <w:r w:rsidRPr="00DC64B2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CA3CCB" w:rsidRPr="000639D5" w:rsidRDefault="00CA3CCB" w:rsidP="00CA3CCB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5A6B30">
        <w:rPr>
          <w:rFonts w:ascii="Sylfaen" w:hAnsi="Sylfaen" w:cs="Sylfaen"/>
          <w:sz w:val="22"/>
          <w:szCs w:val="22"/>
          <w:lang w:val="en-US"/>
        </w:rPr>
        <w:t xml:space="preserve">- </w:t>
      </w:r>
      <w:r w:rsidRPr="005A6B30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464 744.9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 (</w:t>
      </w:r>
      <w:r>
        <w:rPr>
          <w:rFonts w:ascii="Sylfaen" w:hAnsi="Sylfaen" w:cs="Sylfaen"/>
          <w:sz w:val="22"/>
          <w:szCs w:val="22"/>
          <w:lang w:val="en-US"/>
        </w:rPr>
        <w:t>463 500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Pr="005640D6">
        <w:rPr>
          <w:rFonts w:ascii="Sylfaen" w:hAnsi="Sylfaen" w:cs="Sylfaen"/>
          <w:sz w:val="22"/>
          <w:szCs w:val="22"/>
          <w:lang w:val="ka-GE"/>
        </w:rPr>
        <w:t>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ლარი) 1</w:t>
      </w:r>
      <w:r>
        <w:rPr>
          <w:rFonts w:ascii="Sylfaen" w:hAnsi="Sylfaen" w:cs="Sylfaen"/>
          <w:sz w:val="22"/>
          <w:szCs w:val="22"/>
          <w:lang w:val="en-US"/>
        </w:rPr>
        <w:t>00.3</w:t>
      </w:r>
      <w:r w:rsidRPr="000639D5">
        <w:rPr>
          <w:rFonts w:ascii="Sylfaen" w:hAnsi="Sylfaen" w:cs="Sylfaen"/>
          <w:sz w:val="22"/>
          <w:szCs w:val="22"/>
          <w:lang w:val="ka-GE"/>
        </w:rPr>
        <w:t>%-ს შეადგენს.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 xml:space="preserve">მათ შორის, შემოსავალი ეროვნული ბანკიდან  შეადგენს  </w:t>
      </w:r>
      <w:r>
        <w:rPr>
          <w:rFonts w:ascii="Sylfaen" w:hAnsi="Sylfaen" w:cs="Sylfaen"/>
          <w:sz w:val="22"/>
          <w:szCs w:val="22"/>
          <w:lang w:val="ka-GE"/>
        </w:rPr>
        <w:t>462</w:t>
      </w:r>
      <w:r w:rsidRPr="00E3476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78</w:t>
      </w:r>
      <w:r w:rsidRPr="00E34769">
        <w:rPr>
          <w:rFonts w:ascii="Sylfaen" w:hAnsi="Sylfaen" w:cs="Sylfaen"/>
          <w:sz w:val="22"/>
          <w:szCs w:val="22"/>
          <w:lang w:val="en-US"/>
        </w:rPr>
        <w:t>0</w:t>
      </w:r>
      <w:r w:rsidRPr="00E34769">
        <w:rPr>
          <w:rFonts w:ascii="Sylfaen" w:hAnsi="Sylfaen" w:cs="Sylfaen"/>
          <w:sz w:val="22"/>
          <w:szCs w:val="22"/>
          <w:lang w:val="ka-GE"/>
        </w:rPr>
        <w:t>.0 ათასს ლარს.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CA3CCB" w:rsidRPr="003F1259" w:rsidRDefault="00CA3CCB" w:rsidP="00CA3CCB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ka-GE"/>
        </w:rPr>
        <w:t xml:space="preserve">31 366.1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(26 000.0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ლარი)</w:t>
      </w:r>
      <w:r>
        <w:rPr>
          <w:rFonts w:ascii="Sylfaen" w:hAnsi="Sylfaen" w:cs="Sylfaen"/>
          <w:sz w:val="22"/>
          <w:szCs w:val="22"/>
          <w:lang w:val="ka-GE"/>
        </w:rPr>
        <w:t xml:space="preserve"> 1</w:t>
      </w:r>
      <w:r>
        <w:rPr>
          <w:rFonts w:ascii="Sylfaen" w:hAnsi="Sylfaen" w:cs="Sylfaen"/>
          <w:sz w:val="22"/>
          <w:szCs w:val="22"/>
          <w:lang w:val="en-US"/>
        </w:rPr>
        <w:t>20.6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:rsidR="00CA3CCB" w:rsidRPr="003F1259" w:rsidRDefault="00CA3CCB" w:rsidP="00CA3CCB">
      <w:pPr>
        <w:numPr>
          <w:ilvl w:val="1"/>
          <w:numId w:val="7"/>
        </w:numPr>
        <w:tabs>
          <w:tab w:val="left" w:pos="851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ka-GE"/>
        </w:rPr>
        <w:t xml:space="preserve">104 749.8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 xml:space="preserve">93 000.0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 ლარი) </w:t>
      </w:r>
      <w:r>
        <w:rPr>
          <w:rFonts w:ascii="Sylfaen" w:hAnsi="Sylfaen" w:cs="Sylfaen"/>
          <w:sz w:val="22"/>
          <w:szCs w:val="22"/>
          <w:lang w:val="ka-GE"/>
        </w:rPr>
        <w:t>112.6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CA3CCB" w:rsidRPr="003F1259" w:rsidRDefault="00CA3CCB" w:rsidP="00CA3CCB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ka-GE"/>
        </w:rPr>
        <w:t xml:space="preserve">100 466.9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ka-GE"/>
        </w:rPr>
        <w:t xml:space="preserve">89 900.0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ka-GE"/>
        </w:rPr>
        <w:t>11</w:t>
      </w:r>
      <w:r>
        <w:rPr>
          <w:rFonts w:ascii="Sylfaen" w:hAnsi="Sylfaen" w:cs="Sylfaen"/>
          <w:sz w:val="22"/>
          <w:szCs w:val="22"/>
          <w:lang w:val="en-US"/>
        </w:rPr>
        <w:t>1.8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539.5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500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107.9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65 288.7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="00213FD1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en-US"/>
        </w:rPr>
        <w:t>61 000.0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107.0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>2 531.6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2 000</w:t>
      </w:r>
      <w:r>
        <w:rPr>
          <w:rFonts w:ascii="Sylfaen" w:hAnsi="Sylfaen" w:cs="Sylfaen"/>
          <w:sz w:val="22"/>
          <w:szCs w:val="22"/>
          <w:lang w:val="ka-GE"/>
        </w:rPr>
        <w:t>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ka-GE"/>
        </w:rPr>
        <w:t>1</w:t>
      </w:r>
      <w:r>
        <w:rPr>
          <w:rFonts w:ascii="Sylfaen" w:hAnsi="Sylfaen" w:cs="Sylfaen"/>
          <w:sz w:val="22"/>
          <w:szCs w:val="22"/>
          <w:lang w:val="en-US"/>
        </w:rPr>
        <w:t>26.6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27 187.5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23 000.0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18.2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1 879.0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1 </w:t>
      </w:r>
      <w:r>
        <w:rPr>
          <w:rFonts w:ascii="Sylfaen" w:hAnsi="Sylfaen" w:cs="Arial"/>
          <w:sz w:val="22"/>
          <w:szCs w:val="22"/>
          <w:lang w:val="en-US"/>
        </w:rPr>
        <w:t>700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10.5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2 212.9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221.3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CA3CCB" w:rsidRPr="003F1259" w:rsidRDefault="00CA3CCB" w:rsidP="00CA3CCB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827.8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700.0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18.3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CA3CCB" w:rsidRPr="003F1259" w:rsidRDefault="00CA3CCB" w:rsidP="00CA3CCB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en-US"/>
        </w:rPr>
        <w:t>4 282.9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3 100.0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138.2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CA3CCB" w:rsidRDefault="00CA3CCB" w:rsidP="00CA3CCB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155 488.2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150 000.0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103.7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CA3CCB" w:rsidRPr="00B878C8" w:rsidRDefault="00CA3CCB" w:rsidP="00B878C8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CA3CCB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ტრანსფერები რომელიც სხვაგან არ არის კლასიფიცირებული </w:t>
      </w:r>
      <w:r w:rsidR="00077190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B878C8">
        <w:rPr>
          <w:rFonts w:ascii="Sylfaen" w:hAnsi="Sylfaen" w:cs="Sylfaen"/>
          <w:sz w:val="22"/>
          <w:szCs w:val="22"/>
          <w:lang w:val="ka-GE"/>
        </w:rPr>
        <w:t>მობილიზებულია 317 795.7 ათასი ლარი, რაც საპროგნოზო მაჩვენებლის (252 000.0 ათასი ლარი) 126.1%-ია. მათ შორის გზათსარგებლობის საფასურიდან მიღებულმა შემოსავალმა 1</w:t>
      </w:r>
      <w:r w:rsidR="00731736">
        <w:rPr>
          <w:rFonts w:ascii="Sylfaen" w:hAnsi="Sylfaen" w:cs="Sylfaen"/>
          <w:sz w:val="22"/>
          <w:szCs w:val="22"/>
          <w:lang w:val="ka-GE"/>
        </w:rPr>
        <w:t>81</w:t>
      </w:r>
      <w:r w:rsidRPr="00B878C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31736">
        <w:rPr>
          <w:rFonts w:ascii="Sylfaen" w:hAnsi="Sylfaen" w:cs="Sylfaen"/>
          <w:sz w:val="22"/>
          <w:szCs w:val="22"/>
          <w:lang w:val="ka-GE"/>
        </w:rPr>
        <w:t>998</w:t>
      </w:r>
      <w:r w:rsidRPr="00B878C8">
        <w:rPr>
          <w:rFonts w:ascii="Sylfaen" w:hAnsi="Sylfaen" w:cs="Sylfaen"/>
          <w:sz w:val="22"/>
          <w:szCs w:val="22"/>
          <w:lang w:val="ka-GE"/>
        </w:rPr>
        <w:t>.</w:t>
      </w:r>
      <w:r w:rsidR="00731736">
        <w:rPr>
          <w:rFonts w:ascii="Sylfaen" w:hAnsi="Sylfaen" w:cs="Sylfaen"/>
          <w:sz w:val="22"/>
          <w:szCs w:val="22"/>
          <w:lang w:val="ka-GE"/>
        </w:rPr>
        <w:t>9</w:t>
      </w:r>
      <w:r w:rsidRPr="00B878C8">
        <w:rPr>
          <w:rFonts w:ascii="Sylfaen" w:hAnsi="Sylfaen" w:cs="Sylfaen"/>
          <w:sz w:val="22"/>
          <w:szCs w:val="22"/>
          <w:lang w:val="ka-GE"/>
        </w:rPr>
        <w:t xml:space="preserve"> ათას</w:t>
      </w:r>
      <w:r w:rsidR="00213FD1">
        <w:rPr>
          <w:rFonts w:ascii="Sylfaen" w:hAnsi="Sylfaen" w:cs="Sylfaen"/>
          <w:sz w:val="22"/>
          <w:szCs w:val="22"/>
          <w:lang w:val="ka-GE"/>
        </w:rPr>
        <w:t>ი</w:t>
      </w:r>
      <w:r w:rsidRPr="00B878C8">
        <w:rPr>
          <w:rFonts w:ascii="Sylfaen" w:hAnsi="Sylfaen" w:cs="Sylfaen"/>
          <w:sz w:val="22"/>
          <w:szCs w:val="22"/>
          <w:lang w:val="ka-GE"/>
        </w:rPr>
        <w:t xml:space="preserve"> ლარი შეადგინა, რაც 2022 წლის ფაქტიურ მაჩვენებელთან  შედარებით </w:t>
      </w:r>
      <w:r w:rsidR="00731736">
        <w:rPr>
          <w:rFonts w:ascii="Sylfaen" w:hAnsi="Sylfaen" w:cs="Sylfaen"/>
          <w:sz w:val="22"/>
          <w:szCs w:val="22"/>
          <w:lang w:val="ka-GE"/>
        </w:rPr>
        <w:t>42.1% მეტია</w:t>
      </w:r>
      <w:r w:rsidRPr="00B878C8">
        <w:rPr>
          <w:rFonts w:ascii="Sylfaen" w:hAnsi="Sylfaen" w:cs="Sylfaen"/>
          <w:sz w:val="22"/>
          <w:szCs w:val="22"/>
          <w:lang w:val="ka-GE"/>
        </w:rPr>
        <w:t>.</w:t>
      </w:r>
      <w:r w:rsidRPr="00B878C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CF0ACA" w:rsidRPr="00E34769" w:rsidRDefault="00CF0ACA" w:rsidP="00BC2D0B">
      <w:pPr>
        <w:pStyle w:val="ListParagraph"/>
        <w:ind w:left="90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3657E6" w:rsidRPr="00E34769" w:rsidRDefault="003657E6" w:rsidP="001161F5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fr-FR"/>
        </w:rPr>
        <w:t>20</w:t>
      </w:r>
      <w:r w:rsidR="00E022FF" w:rsidRPr="00E34769">
        <w:rPr>
          <w:rFonts w:ascii="Sylfaen" w:hAnsi="Sylfaen" w:cs="Sylfaen"/>
          <w:b/>
          <w:sz w:val="22"/>
          <w:szCs w:val="22"/>
          <w:lang w:val="ka-GE"/>
        </w:rPr>
        <w:t>2</w:t>
      </w:r>
      <w:r w:rsidR="00CA3CCB">
        <w:rPr>
          <w:rFonts w:ascii="Sylfaen" w:hAnsi="Sylfaen" w:cs="Sylfaen"/>
          <w:b/>
          <w:sz w:val="22"/>
          <w:szCs w:val="22"/>
          <w:lang w:val="ka-GE"/>
        </w:rPr>
        <w:t>3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სახელმწიფო ბიუჯეტის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bookmarkStart w:id="0" w:name="_GoBack"/>
      <w:bookmarkEnd w:id="0"/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24736D" w:rsidRDefault="003657E6" w:rsidP="00155F0B">
      <w:pPr>
        <w:rPr>
          <w:rFonts w:ascii="Sylfaen" w:hAnsi="Sylfaen" w:cs="Arial"/>
          <w:sz w:val="22"/>
          <w:szCs w:val="22"/>
          <w:lang w:val="en-US"/>
        </w:rPr>
      </w:pPr>
      <w:r w:rsidRPr="00E34769">
        <w:rPr>
          <w:rFonts w:ascii="Sylfaen" w:hAnsi="Sylfaen" w:cs="Arial"/>
          <w:sz w:val="22"/>
          <w:szCs w:val="22"/>
          <w:lang w:val="en-US"/>
        </w:rPr>
        <w:t xml:space="preserve">                                                                   </w:t>
      </w:r>
    </w:p>
    <w:p w:rsidR="00155F0B" w:rsidRPr="00155F0B" w:rsidRDefault="00155F0B" w:rsidP="00155F0B">
      <w:pPr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098" w:type="dxa"/>
        <w:tblInd w:w="103" w:type="dxa"/>
        <w:tblLook w:val="04A0" w:firstRow="1" w:lastRow="0" w:firstColumn="1" w:lastColumn="0" w:noHBand="0" w:noVBand="1"/>
      </w:tblPr>
      <w:tblGrid>
        <w:gridCol w:w="4775"/>
        <w:gridCol w:w="1327"/>
        <w:gridCol w:w="1303"/>
        <w:gridCol w:w="1418"/>
        <w:gridCol w:w="1275"/>
      </w:tblGrid>
      <w:tr w:rsidR="00077190" w:rsidRPr="006549B6" w:rsidTr="00077190">
        <w:trPr>
          <w:trHeight w:val="584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7190" w:rsidRPr="006549B6" w:rsidRDefault="00077190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7190" w:rsidRPr="006549B6" w:rsidRDefault="00077190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7190" w:rsidRPr="006549B6" w:rsidRDefault="00077190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7190" w:rsidRPr="006549B6" w:rsidRDefault="00077190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77190" w:rsidRPr="006549B6" w:rsidRDefault="00077190" w:rsidP="00F153C7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077190" w:rsidRPr="006549B6" w:rsidRDefault="00077190" w:rsidP="00F153C7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სხვა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1,250,000.0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1,396,519.8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146,519.8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111.7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755,000.0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818,486.0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63,486.0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108.4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rPr>
                <w:rFonts w:ascii="Sylfaen" w:hAnsi="Sylfaen" w:cs="Arial"/>
                <w:bCs/>
                <w:lang w:val="en-US"/>
              </w:rPr>
            </w:pPr>
            <w:r w:rsidRPr="006549B6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6549B6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265,500.0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322,374.9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56,874.9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121.4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463,500.0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464,744.9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1,244.9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100.3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26,000.0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31,366.1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5,366.1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120.6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93,000.0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104,749.8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11,749.8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112.6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89,900.0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100,466.9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10,566.9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111.8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539.5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39.5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107.9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61,000.0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65,288.7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4,288.7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107.0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2,531.6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531.6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126.6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23,000.0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27,187.5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4,187.5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118.2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1,700.0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1,879.0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179.0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110.5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C352BB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2,212.9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1,212.9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221.3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7190" w:rsidRPr="006549B6" w:rsidRDefault="00077190" w:rsidP="00F153C7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700.0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827.8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127.8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118.3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3,100.0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4,282.9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1,182.9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138.2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3,100.0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4,277.6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1,177.6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138.0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7190" w:rsidRPr="006549B6" w:rsidRDefault="00077190" w:rsidP="00F153C7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ka-GE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არასაბაზრო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წესით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გაყიდული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საქონლიდან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5.4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Cs/>
                <w:color w:val="00000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77190" w:rsidRPr="006549B6" w:rsidRDefault="00077190" w:rsidP="00F153C7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150,000.0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155,488.2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5,488.2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103.7</w:t>
            </w:r>
          </w:p>
        </w:tc>
      </w:tr>
      <w:tr w:rsidR="00077190" w:rsidRPr="006549B6" w:rsidTr="00077190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77190" w:rsidRPr="006549B6" w:rsidRDefault="00077190" w:rsidP="00F153C7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252,000.0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317,795.7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65,795.7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77190" w:rsidRPr="006549B6" w:rsidRDefault="00077190" w:rsidP="00F153C7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color w:val="000000"/>
                <w:lang w:val="en-US"/>
              </w:rPr>
              <w:t>126.1</w:t>
            </w:r>
          </w:p>
        </w:tc>
      </w:tr>
    </w:tbl>
    <w:p w:rsidR="003657E6" w:rsidRPr="00E34769" w:rsidRDefault="003657E6" w:rsidP="001161F5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CA3CCB" w:rsidRPr="003F1259" w:rsidRDefault="00CA3CCB" w:rsidP="00CA3CCB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203 359.0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200 000.0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101.7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:rsidR="00CA3CCB" w:rsidRPr="003F1259" w:rsidRDefault="00CA3CCB" w:rsidP="00CA3CCB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CA3CCB" w:rsidRDefault="00CA3CCB" w:rsidP="00CA3CCB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5C0560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5C0560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იქნა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/>
          <w:sz w:val="22"/>
          <w:szCs w:val="22"/>
          <w:lang w:val="en-US"/>
        </w:rPr>
        <w:t>290 848.8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ათასი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ლარი</w:t>
      </w:r>
      <w:r w:rsidRPr="005C0560">
        <w:rPr>
          <w:rFonts w:ascii="Sylfaen" w:hAnsi="Sylfaen"/>
          <w:sz w:val="22"/>
          <w:szCs w:val="22"/>
          <w:lang w:val="ka-GE"/>
        </w:rPr>
        <w:t xml:space="preserve">, </w:t>
      </w:r>
      <w:r w:rsidRPr="005C0560">
        <w:rPr>
          <w:rFonts w:ascii="Sylfaen" w:hAnsi="Sylfaen" w:cs="Sylfaen"/>
          <w:sz w:val="22"/>
          <w:szCs w:val="22"/>
          <w:lang w:val="ka-GE"/>
        </w:rPr>
        <w:t>რაც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0560">
        <w:rPr>
          <w:rFonts w:ascii="Sylfaen" w:hAnsi="Sylfaen"/>
          <w:sz w:val="22"/>
          <w:szCs w:val="22"/>
          <w:lang w:val="ka-GE"/>
        </w:rPr>
        <w:t xml:space="preserve"> (450 000.0 </w:t>
      </w:r>
      <w:r w:rsidRPr="005C0560">
        <w:rPr>
          <w:rFonts w:ascii="Sylfaen" w:hAnsi="Sylfaen" w:cs="Sylfaen"/>
          <w:sz w:val="22"/>
          <w:szCs w:val="22"/>
          <w:lang w:val="ka-GE"/>
        </w:rPr>
        <w:t>ათასი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ლარი</w:t>
      </w:r>
      <w:r w:rsidRPr="005C0560">
        <w:rPr>
          <w:rFonts w:ascii="Sylfaen" w:hAnsi="Sylfaen"/>
          <w:sz w:val="22"/>
          <w:szCs w:val="22"/>
          <w:lang w:val="ka-GE"/>
        </w:rPr>
        <w:t>) 64.6%-</w:t>
      </w:r>
      <w:r w:rsidRPr="005C0560">
        <w:rPr>
          <w:rFonts w:ascii="Sylfaen" w:hAnsi="Sylfaen" w:cs="Sylfaen"/>
          <w:sz w:val="22"/>
          <w:szCs w:val="22"/>
          <w:lang w:val="ka-GE"/>
        </w:rPr>
        <w:t>ია</w:t>
      </w:r>
      <w:r w:rsidRPr="005C0560">
        <w:rPr>
          <w:rFonts w:ascii="Sylfaen" w:hAnsi="Sylfaen"/>
          <w:sz w:val="22"/>
          <w:szCs w:val="22"/>
          <w:lang w:val="ka-GE"/>
        </w:rPr>
        <w:t>.</w:t>
      </w:r>
    </w:p>
    <w:p w:rsidR="00CC6CD8" w:rsidRPr="00E34769" w:rsidRDefault="00CC6CD8" w:rsidP="00435036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</w:p>
    <w:p w:rsidR="00401289" w:rsidRPr="00E34769" w:rsidRDefault="00401289" w:rsidP="001161F5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sectPr w:rsidR="00401289" w:rsidRPr="00E34769" w:rsidSect="00A06BAC">
      <w:footerReference w:type="default" r:id="rId8"/>
      <w:pgSz w:w="12240" w:h="15840"/>
      <w:pgMar w:top="568" w:right="758" w:bottom="720" w:left="1260" w:header="720" w:footer="720" w:gutter="0"/>
      <w:pgNumType w:start="4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6077" w16cex:dateUtc="2022-03-24T17:14:00Z"/>
  <w16cex:commentExtensible w16cex:durableId="25E76078" w16cex:dateUtc="2022-03-24T17:14:00Z"/>
  <w16cex:commentExtensible w16cex:durableId="25E76079" w16cex:dateUtc="2022-03-24T17:16:00Z"/>
  <w16cex:commentExtensible w16cex:durableId="25E7607A" w16cex:dateUtc="2022-03-24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63B65" w16cid:durableId="25E76077"/>
  <w16cid:commentId w16cid:paraId="768A9584" w16cid:durableId="25E76078"/>
  <w16cid:commentId w16cid:paraId="60AFCC50" w16cid:durableId="25E76079"/>
  <w16cid:commentId w16cid:paraId="7091EEE4" w16cid:durableId="25E76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49" w:rsidRDefault="008A6149" w:rsidP="002E0529">
      <w:r>
        <w:separator/>
      </w:r>
    </w:p>
  </w:endnote>
  <w:endnote w:type="continuationSeparator" w:id="0">
    <w:p w:rsidR="008A6149" w:rsidRDefault="008A6149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C7" w:rsidRDefault="00F153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49B6">
      <w:rPr>
        <w:noProof/>
      </w:rPr>
      <w:t>5</w:t>
    </w:r>
    <w:r>
      <w:rPr>
        <w:noProof/>
      </w:rPr>
      <w:fldChar w:fldCharType="end"/>
    </w:r>
  </w:p>
  <w:p w:rsidR="00F153C7" w:rsidRDefault="00F1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49" w:rsidRDefault="008A6149" w:rsidP="002E0529">
      <w:r>
        <w:separator/>
      </w:r>
    </w:p>
  </w:footnote>
  <w:footnote w:type="continuationSeparator" w:id="0">
    <w:p w:rsidR="008A6149" w:rsidRDefault="008A6149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32C38"/>
    <w:multiLevelType w:val="hybridMultilevel"/>
    <w:tmpl w:val="799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01DD3"/>
    <w:multiLevelType w:val="hybridMultilevel"/>
    <w:tmpl w:val="9AAC5D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8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21"/>
  </w:num>
  <w:num w:numId="18">
    <w:abstractNumId w:val="6"/>
  </w:num>
  <w:num w:numId="19">
    <w:abstractNumId w:val="8"/>
  </w:num>
  <w:num w:numId="20">
    <w:abstractNumId w:val="17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1414"/>
    <w:rsid w:val="0000241C"/>
    <w:rsid w:val="00006037"/>
    <w:rsid w:val="000065B0"/>
    <w:rsid w:val="000118D8"/>
    <w:rsid w:val="00012F53"/>
    <w:rsid w:val="00013B4B"/>
    <w:rsid w:val="00016DF8"/>
    <w:rsid w:val="00021308"/>
    <w:rsid w:val="000239D6"/>
    <w:rsid w:val="000246E1"/>
    <w:rsid w:val="0002470E"/>
    <w:rsid w:val="00024B94"/>
    <w:rsid w:val="000255AC"/>
    <w:rsid w:val="00027002"/>
    <w:rsid w:val="000272BF"/>
    <w:rsid w:val="00027929"/>
    <w:rsid w:val="000323A4"/>
    <w:rsid w:val="00032E54"/>
    <w:rsid w:val="00033FF5"/>
    <w:rsid w:val="00034E4B"/>
    <w:rsid w:val="00035A52"/>
    <w:rsid w:val="00036001"/>
    <w:rsid w:val="00036255"/>
    <w:rsid w:val="0003794B"/>
    <w:rsid w:val="00041678"/>
    <w:rsid w:val="00041BC8"/>
    <w:rsid w:val="000439E7"/>
    <w:rsid w:val="00046E12"/>
    <w:rsid w:val="00050E89"/>
    <w:rsid w:val="000516DB"/>
    <w:rsid w:val="000522E6"/>
    <w:rsid w:val="00055DB9"/>
    <w:rsid w:val="00062465"/>
    <w:rsid w:val="0006445D"/>
    <w:rsid w:val="0006589B"/>
    <w:rsid w:val="000662D1"/>
    <w:rsid w:val="00066C8E"/>
    <w:rsid w:val="000725B7"/>
    <w:rsid w:val="00073BA0"/>
    <w:rsid w:val="00074AB0"/>
    <w:rsid w:val="00074C1C"/>
    <w:rsid w:val="00077185"/>
    <w:rsid w:val="00077190"/>
    <w:rsid w:val="00080831"/>
    <w:rsid w:val="0008086A"/>
    <w:rsid w:val="00083BC6"/>
    <w:rsid w:val="000845CE"/>
    <w:rsid w:val="000874FB"/>
    <w:rsid w:val="000900B5"/>
    <w:rsid w:val="00091795"/>
    <w:rsid w:val="00091EF3"/>
    <w:rsid w:val="00092D58"/>
    <w:rsid w:val="0009358E"/>
    <w:rsid w:val="0009402D"/>
    <w:rsid w:val="00094C89"/>
    <w:rsid w:val="00094D59"/>
    <w:rsid w:val="00094E6D"/>
    <w:rsid w:val="00097A71"/>
    <w:rsid w:val="000A2449"/>
    <w:rsid w:val="000A3916"/>
    <w:rsid w:val="000A55DB"/>
    <w:rsid w:val="000A6AA9"/>
    <w:rsid w:val="000A7F77"/>
    <w:rsid w:val="000B04D4"/>
    <w:rsid w:val="000B0866"/>
    <w:rsid w:val="000B1FED"/>
    <w:rsid w:val="000B2057"/>
    <w:rsid w:val="000B2AA1"/>
    <w:rsid w:val="000B316E"/>
    <w:rsid w:val="000B5770"/>
    <w:rsid w:val="000B62D1"/>
    <w:rsid w:val="000C0C43"/>
    <w:rsid w:val="000C2701"/>
    <w:rsid w:val="000C4E83"/>
    <w:rsid w:val="000C6B80"/>
    <w:rsid w:val="000C6BC4"/>
    <w:rsid w:val="000D0D6F"/>
    <w:rsid w:val="000D462C"/>
    <w:rsid w:val="000D530A"/>
    <w:rsid w:val="000D530C"/>
    <w:rsid w:val="000D750D"/>
    <w:rsid w:val="000E0BBD"/>
    <w:rsid w:val="000E2643"/>
    <w:rsid w:val="000E26C1"/>
    <w:rsid w:val="000E4421"/>
    <w:rsid w:val="000E5773"/>
    <w:rsid w:val="000E7615"/>
    <w:rsid w:val="000F18AC"/>
    <w:rsid w:val="000F1C2B"/>
    <w:rsid w:val="000F1E50"/>
    <w:rsid w:val="000F2364"/>
    <w:rsid w:val="000F2EE9"/>
    <w:rsid w:val="000F4EF4"/>
    <w:rsid w:val="000F5788"/>
    <w:rsid w:val="000F5F7E"/>
    <w:rsid w:val="000F6A9F"/>
    <w:rsid w:val="001015E1"/>
    <w:rsid w:val="00105808"/>
    <w:rsid w:val="00107249"/>
    <w:rsid w:val="00107B7C"/>
    <w:rsid w:val="00110AB9"/>
    <w:rsid w:val="00110E6D"/>
    <w:rsid w:val="00111903"/>
    <w:rsid w:val="0011433C"/>
    <w:rsid w:val="0011521E"/>
    <w:rsid w:val="001161F5"/>
    <w:rsid w:val="0011777F"/>
    <w:rsid w:val="00117E11"/>
    <w:rsid w:val="00122AB9"/>
    <w:rsid w:val="001234E9"/>
    <w:rsid w:val="001235EE"/>
    <w:rsid w:val="0012537E"/>
    <w:rsid w:val="00125854"/>
    <w:rsid w:val="00125B65"/>
    <w:rsid w:val="00125E7E"/>
    <w:rsid w:val="00127FDB"/>
    <w:rsid w:val="0013047A"/>
    <w:rsid w:val="001312E4"/>
    <w:rsid w:val="00131670"/>
    <w:rsid w:val="001317FA"/>
    <w:rsid w:val="00132478"/>
    <w:rsid w:val="001331C0"/>
    <w:rsid w:val="00134215"/>
    <w:rsid w:val="001347C0"/>
    <w:rsid w:val="001361D3"/>
    <w:rsid w:val="00136A79"/>
    <w:rsid w:val="00140538"/>
    <w:rsid w:val="00140572"/>
    <w:rsid w:val="00141037"/>
    <w:rsid w:val="00142F2A"/>
    <w:rsid w:val="0014537B"/>
    <w:rsid w:val="00147210"/>
    <w:rsid w:val="001504EA"/>
    <w:rsid w:val="00150BB4"/>
    <w:rsid w:val="001526B9"/>
    <w:rsid w:val="00152D56"/>
    <w:rsid w:val="00155099"/>
    <w:rsid w:val="00155A8F"/>
    <w:rsid w:val="00155F0B"/>
    <w:rsid w:val="001606AD"/>
    <w:rsid w:val="001608D0"/>
    <w:rsid w:val="00160C5A"/>
    <w:rsid w:val="00161BB1"/>
    <w:rsid w:val="00162634"/>
    <w:rsid w:val="00163017"/>
    <w:rsid w:val="00165DE7"/>
    <w:rsid w:val="001676E5"/>
    <w:rsid w:val="001738E8"/>
    <w:rsid w:val="00177023"/>
    <w:rsid w:val="001809AA"/>
    <w:rsid w:val="00181609"/>
    <w:rsid w:val="001840F4"/>
    <w:rsid w:val="00185910"/>
    <w:rsid w:val="0018654D"/>
    <w:rsid w:val="00193BCB"/>
    <w:rsid w:val="0019612B"/>
    <w:rsid w:val="00196EAE"/>
    <w:rsid w:val="001A2F52"/>
    <w:rsid w:val="001A3241"/>
    <w:rsid w:val="001A388B"/>
    <w:rsid w:val="001A38EA"/>
    <w:rsid w:val="001A4BB9"/>
    <w:rsid w:val="001A4CBC"/>
    <w:rsid w:val="001A5033"/>
    <w:rsid w:val="001A51A3"/>
    <w:rsid w:val="001A616E"/>
    <w:rsid w:val="001A7986"/>
    <w:rsid w:val="001A7C96"/>
    <w:rsid w:val="001B0EBB"/>
    <w:rsid w:val="001B32D1"/>
    <w:rsid w:val="001B449F"/>
    <w:rsid w:val="001B557D"/>
    <w:rsid w:val="001B60FD"/>
    <w:rsid w:val="001B630C"/>
    <w:rsid w:val="001C194D"/>
    <w:rsid w:val="001C3B08"/>
    <w:rsid w:val="001C5CB1"/>
    <w:rsid w:val="001C6BFA"/>
    <w:rsid w:val="001D0882"/>
    <w:rsid w:val="001D0C59"/>
    <w:rsid w:val="001D137E"/>
    <w:rsid w:val="001D317F"/>
    <w:rsid w:val="001D331E"/>
    <w:rsid w:val="001D3956"/>
    <w:rsid w:val="001D4302"/>
    <w:rsid w:val="001D5933"/>
    <w:rsid w:val="001D5E05"/>
    <w:rsid w:val="001D641F"/>
    <w:rsid w:val="001E0BC9"/>
    <w:rsid w:val="001E22E6"/>
    <w:rsid w:val="001E2AEB"/>
    <w:rsid w:val="001E3C35"/>
    <w:rsid w:val="001E5A1E"/>
    <w:rsid w:val="001E5EF6"/>
    <w:rsid w:val="001E636C"/>
    <w:rsid w:val="001E7D15"/>
    <w:rsid w:val="001F1D0A"/>
    <w:rsid w:val="001F2168"/>
    <w:rsid w:val="001F2BAE"/>
    <w:rsid w:val="001F3C45"/>
    <w:rsid w:val="001F3D1F"/>
    <w:rsid w:val="001F42E1"/>
    <w:rsid w:val="001F792E"/>
    <w:rsid w:val="002002C2"/>
    <w:rsid w:val="00201428"/>
    <w:rsid w:val="002018D4"/>
    <w:rsid w:val="00201900"/>
    <w:rsid w:val="00204574"/>
    <w:rsid w:val="00204B15"/>
    <w:rsid w:val="00205059"/>
    <w:rsid w:val="002067A9"/>
    <w:rsid w:val="00210B7D"/>
    <w:rsid w:val="002113C1"/>
    <w:rsid w:val="00211B64"/>
    <w:rsid w:val="002121FA"/>
    <w:rsid w:val="00212EB4"/>
    <w:rsid w:val="00212F27"/>
    <w:rsid w:val="00213FD1"/>
    <w:rsid w:val="00214A86"/>
    <w:rsid w:val="00217BBC"/>
    <w:rsid w:val="002203EB"/>
    <w:rsid w:val="00220660"/>
    <w:rsid w:val="00227D15"/>
    <w:rsid w:val="00230673"/>
    <w:rsid w:val="0023251E"/>
    <w:rsid w:val="002331D3"/>
    <w:rsid w:val="0023555F"/>
    <w:rsid w:val="00240684"/>
    <w:rsid w:val="002416F5"/>
    <w:rsid w:val="00243530"/>
    <w:rsid w:val="002465DB"/>
    <w:rsid w:val="0024736D"/>
    <w:rsid w:val="00247AB7"/>
    <w:rsid w:val="002501C4"/>
    <w:rsid w:val="00250F09"/>
    <w:rsid w:val="00255635"/>
    <w:rsid w:val="00255868"/>
    <w:rsid w:val="00256670"/>
    <w:rsid w:val="002576AA"/>
    <w:rsid w:val="0026056D"/>
    <w:rsid w:val="00267267"/>
    <w:rsid w:val="002702F5"/>
    <w:rsid w:val="00271D60"/>
    <w:rsid w:val="0027263F"/>
    <w:rsid w:val="002728EF"/>
    <w:rsid w:val="002730D1"/>
    <w:rsid w:val="00274C9D"/>
    <w:rsid w:val="002803B4"/>
    <w:rsid w:val="0028141D"/>
    <w:rsid w:val="002814F9"/>
    <w:rsid w:val="00281845"/>
    <w:rsid w:val="00281F8A"/>
    <w:rsid w:val="00282271"/>
    <w:rsid w:val="00282336"/>
    <w:rsid w:val="0028535E"/>
    <w:rsid w:val="00290C33"/>
    <w:rsid w:val="00290D53"/>
    <w:rsid w:val="00291C51"/>
    <w:rsid w:val="0029237E"/>
    <w:rsid w:val="0029385B"/>
    <w:rsid w:val="002A0570"/>
    <w:rsid w:val="002A1EEA"/>
    <w:rsid w:val="002A4D44"/>
    <w:rsid w:val="002A5C4D"/>
    <w:rsid w:val="002A7CBE"/>
    <w:rsid w:val="002B01B7"/>
    <w:rsid w:val="002B04C2"/>
    <w:rsid w:val="002B0958"/>
    <w:rsid w:val="002B163D"/>
    <w:rsid w:val="002B33E4"/>
    <w:rsid w:val="002B6AD1"/>
    <w:rsid w:val="002B7958"/>
    <w:rsid w:val="002B7D54"/>
    <w:rsid w:val="002B7E85"/>
    <w:rsid w:val="002C0CDA"/>
    <w:rsid w:val="002C0EE7"/>
    <w:rsid w:val="002C3822"/>
    <w:rsid w:val="002C3D33"/>
    <w:rsid w:val="002C4066"/>
    <w:rsid w:val="002C4CB6"/>
    <w:rsid w:val="002C61B0"/>
    <w:rsid w:val="002D1282"/>
    <w:rsid w:val="002D1BFE"/>
    <w:rsid w:val="002D38B2"/>
    <w:rsid w:val="002D3CE8"/>
    <w:rsid w:val="002D4F45"/>
    <w:rsid w:val="002D57B9"/>
    <w:rsid w:val="002D59C7"/>
    <w:rsid w:val="002D7219"/>
    <w:rsid w:val="002D7419"/>
    <w:rsid w:val="002E0529"/>
    <w:rsid w:val="002E088C"/>
    <w:rsid w:val="002E0F5A"/>
    <w:rsid w:val="002E3202"/>
    <w:rsid w:val="002E3B35"/>
    <w:rsid w:val="002E5091"/>
    <w:rsid w:val="002E594E"/>
    <w:rsid w:val="002E72FA"/>
    <w:rsid w:val="002F1F56"/>
    <w:rsid w:val="002F2EA1"/>
    <w:rsid w:val="002F30A3"/>
    <w:rsid w:val="002F3A0F"/>
    <w:rsid w:val="0030034E"/>
    <w:rsid w:val="00300CB2"/>
    <w:rsid w:val="0030351F"/>
    <w:rsid w:val="003062EE"/>
    <w:rsid w:val="003077BE"/>
    <w:rsid w:val="00311360"/>
    <w:rsid w:val="00312663"/>
    <w:rsid w:val="0031267B"/>
    <w:rsid w:val="00313AAF"/>
    <w:rsid w:val="00313F52"/>
    <w:rsid w:val="00315F72"/>
    <w:rsid w:val="00316E38"/>
    <w:rsid w:val="00317B9B"/>
    <w:rsid w:val="00320880"/>
    <w:rsid w:val="00321D6B"/>
    <w:rsid w:val="00323DDB"/>
    <w:rsid w:val="00324C59"/>
    <w:rsid w:val="00325910"/>
    <w:rsid w:val="00326949"/>
    <w:rsid w:val="00327F67"/>
    <w:rsid w:val="00330DD5"/>
    <w:rsid w:val="00334025"/>
    <w:rsid w:val="0033523A"/>
    <w:rsid w:val="00335DBB"/>
    <w:rsid w:val="00340B96"/>
    <w:rsid w:val="00341314"/>
    <w:rsid w:val="003447E4"/>
    <w:rsid w:val="00344E56"/>
    <w:rsid w:val="003453E7"/>
    <w:rsid w:val="00347C03"/>
    <w:rsid w:val="003505AB"/>
    <w:rsid w:val="00354CEC"/>
    <w:rsid w:val="00355E02"/>
    <w:rsid w:val="0035603C"/>
    <w:rsid w:val="0035673B"/>
    <w:rsid w:val="0036103F"/>
    <w:rsid w:val="00363C75"/>
    <w:rsid w:val="00363F26"/>
    <w:rsid w:val="00364B8F"/>
    <w:rsid w:val="003655B9"/>
    <w:rsid w:val="0036578F"/>
    <w:rsid w:val="003657E6"/>
    <w:rsid w:val="00367E69"/>
    <w:rsid w:val="0037129A"/>
    <w:rsid w:val="003718B0"/>
    <w:rsid w:val="003736A5"/>
    <w:rsid w:val="00373D30"/>
    <w:rsid w:val="0037408B"/>
    <w:rsid w:val="00375CF6"/>
    <w:rsid w:val="003769FE"/>
    <w:rsid w:val="0038084F"/>
    <w:rsid w:val="00380F72"/>
    <w:rsid w:val="00382D46"/>
    <w:rsid w:val="00382E9C"/>
    <w:rsid w:val="003901F2"/>
    <w:rsid w:val="00390541"/>
    <w:rsid w:val="003907F4"/>
    <w:rsid w:val="0039341D"/>
    <w:rsid w:val="00393AFA"/>
    <w:rsid w:val="003947FA"/>
    <w:rsid w:val="003951CF"/>
    <w:rsid w:val="00395CA0"/>
    <w:rsid w:val="0039739E"/>
    <w:rsid w:val="003A1006"/>
    <w:rsid w:val="003A102E"/>
    <w:rsid w:val="003A25A4"/>
    <w:rsid w:val="003A27DF"/>
    <w:rsid w:val="003A36DD"/>
    <w:rsid w:val="003A4754"/>
    <w:rsid w:val="003A5872"/>
    <w:rsid w:val="003A68D1"/>
    <w:rsid w:val="003A6BC6"/>
    <w:rsid w:val="003B1A46"/>
    <w:rsid w:val="003B4976"/>
    <w:rsid w:val="003B4CF1"/>
    <w:rsid w:val="003B5A9A"/>
    <w:rsid w:val="003B7AD7"/>
    <w:rsid w:val="003C0B9D"/>
    <w:rsid w:val="003C379E"/>
    <w:rsid w:val="003C6776"/>
    <w:rsid w:val="003C734E"/>
    <w:rsid w:val="003D16A6"/>
    <w:rsid w:val="003D25E9"/>
    <w:rsid w:val="003D2652"/>
    <w:rsid w:val="003D4FBC"/>
    <w:rsid w:val="003D6DBC"/>
    <w:rsid w:val="003D7EB4"/>
    <w:rsid w:val="003D7F35"/>
    <w:rsid w:val="003E0D9F"/>
    <w:rsid w:val="003E0DCF"/>
    <w:rsid w:val="003E32B3"/>
    <w:rsid w:val="003E390E"/>
    <w:rsid w:val="003E3D51"/>
    <w:rsid w:val="003F1239"/>
    <w:rsid w:val="003F64D3"/>
    <w:rsid w:val="004000B8"/>
    <w:rsid w:val="00401289"/>
    <w:rsid w:val="004017BA"/>
    <w:rsid w:val="00402370"/>
    <w:rsid w:val="00402A53"/>
    <w:rsid w:val="00404B36"/>
    <w:rsid w:val="00405149"/>
    <w:rsid w:val="00405B8E"/>
    <w:rsid w:val="00405E47"/>
    <w:rsid w:val="004068E4"/>
    <w:rsid w:val="00406A61"/>
    <w:rsid w:val="00410FED"/>
    <w:rsid w:val="00416AC9"/>
    <w:rsid w:val="004179FE"/>
    <w:rsid w:val="00422589"/>
    <w:rsid w:val="004229AC"/>
    <w:rsid w:val="0042396C"/>
    <w:rsid w:val="00423982"/>
    <w:rsid w:val="004310BA"/>
    <w:rsid w:val="004317FC"/>
    <w:rsid w:val="00432D6A"/>
    <w:rsid w:val="00432D93"/>
    <w:rsid w:val="00434416"/>
    <w:rsid w:val="00435036"/>
    <w:rsid w:val="004363F6"/>
    <w:rsid w:val="00436E59"/>
    <w:rsid w:val="00437DC9"/>
    <w:rsid w:val="00440041"/>
    <w:rsid w:val="00440B71"/>
    <w:rsid w:val="00440E8F"/>
    <w:rsid w:val="00443DAE"/>
    <w:rsid w:val="004442E3"/>
    <w:rsid w:val="00445395"/>
    <w:rsid w:val="00446CEF"/>
    <w:rsid w:val="00446D50"/>
    <w:rsid w:val="004470D4"/>
    <w:rsid w:val="00447E6E"/>
    <w:rsid w:val="00454B80"/>
    <w:rsid w:val="0045567A"/>
    <w:rsid w:val="004569E2"/>
    <w:rsid w:val="004571E1"/>
    <w:rsid w:val="00457418"/>
    <w:rsid w:val="0046118D"/>
    <w:rsid w:val="00462853"/>
    <w:rsid w:val="004631BF"/>
    <w:rsid w:val="00463C0B"/>
    <w:rsid w:val="004649A4"/>
    <w:rsid w:val="0046725B"/>
    <w:rsid w:val="00467497"/>
    <w:rsid w:val="00470132"/>
    <w:rsid w:val="004718F5"/>
    <w:rsid w:val="0047210E"/>
    <w:rsid w:val="00474661"/>
    <w:rsid w:val="004747AF"/>
    <w:rsid w:val="0047494E"/>
    <w:rsid w:val="00477312"/>
    <w:rsid w:val="00481292"/>
    <w:rsid w:val="00484134"/>
    <w:rsid w:val="00485912"/>
    <w:rsid w:val="0048704B"/>
    <w:rsid w:val="00490004"/>
    <w:rsid w:val="004900EB"/>
    <w:rsid w:val="0049025A"/>
    <w:rsid w:val="004914E2"/>
    <w:rsid w:val="00492890"/>
    <w:rsid w:val="0049331E"/>
    <w:rsid w:val="00493EDE"/>
    <w:rsid w:val="00496798"/>
    <w:rsid w:val="0049709D"/>
    <w:rsid w:val="00497630"/>
    <w:rsid w:val="00497FE3"/>
    <w:rsid w:val="004A09A3"/>
    <w:rsid w:val="004A1138"/>
    <w:rsid w:val="004A1C2F"/>
    <w:rsid w:val="004A5FA1"/>
    <w:rsid w:val="004A7ECD"/>
    <w:rsid w:val="004B02BF"/>
    <w:rsid w:val="004B05AF"/>
    <w:rsid w:val="004B1685"/>
    <w:rsid w:val="004B2D06"/>
    <w:rsid w:val="004B2F8D"/>
    <w:rsid w:val="004B3F4E"/>
    <w:rsid w:val="004B4123"/>
    <w:rsid w:val="004B441B"/>
    <w:rsid w:val="004B4AB4"/>
    <w:rsid w:val="004B6BA2"/>
    <w:rsid w:val="004B726A"/>
    <w:rsid w:val="004B79B3"/>
    <w:rsid w:val="004B7C45"/>
    <w:rsid w:val="004C195D"/>
    <w:rsid w:val="004C3AE3"/>
    <w:rsid w:val="004C3F4F"/>
    <w:rsid w:val="004C41E1"/>
    <w:rsid w:val="004C4348"/>
    <w:rsid w:val="004D02C2"/>
    <w:rsid w:val="004D08EB"/>
    <w:rsid w:val="004D115C"/>
    <w:rsid w:val="004D2DB4"/>
    <w:rsid w:val="004D38BE"/>
    <w:rsid w:val="004D4495"/>
    <w:rsid w:val="004D681D"/>
    <w:rsid w:val="004D68FF"/>
    <w:rsid w:val="004D6D83"/>
    <w:rsid w:val="004D710D"/>
    <w:rsid w:val="004E0465"/>
    <w:rsid w:val="004E11E5"/>
    <w:rsid w:val="004E2DAC"/>
    <w:rsid w:val="004E3BB2"/>
    <w:rsid w:val="004E455F"/>
    <w:rsid w:val="004E5831"/>
    <w:rsid w:val="004E66B5"/>
    <w:rsid w:val="004E6B15"/>
    <w:rsid w:val="004F03C2"/>
    <w:rsid w:val="004F34BD"/>
    <w:rsid w:val="004F376A"/>
    <w:rsid w:val="0050052A"/>
    <w:rsid w:val="0050060F"/>
    <w:rsid w:val="005042F9"/>
    <w:rsid w:val="005049C1"/>
    <w:rsid w:val="00505F3E"/>
    <w:rsid w:val="005073FF"/>
    <w:rsid w:val="0050791A"/>
    <w:rsid w:val="0051109D"/>
    <w:rsid w:val="00511C12"/>
    <w:rsid w:val="00511F10"/>
    <w:rsid w:val="00512CD8"/>
    <w:rsid w:val="0051368D"/>
    <w:rsid w:val="0051646F"/>
    <w:rsid w:val="00516488"/>
    <w:rsid w:val="00516E63"/>
    <w:rsid w:val="0051794F"/>
    <w:rsid w:val="00520B74"/>
    <w:rsid w:val="00520D75"/>
    <w:rsid w:val="00521FDC"/>
    <w:rsid w:val="00522477"/>
    <w:rsid w:val="00525246"/>
    <w:rsid w:val="00525AAF"/>
    <w:rsid w:val="005261CE"/>
    <w:rsid w:val="0053076F"/>
    <w:rsid w:val="00531D8A"/>
    <w:rsid w:val="0053393F"/>
    <w:rsid w:val="00533AE5"/>
    <w:rsid w:val="00541560"/>
    <w:rsid w:val="005445EA"/>
    <w:rsid w:val="00547D90"/>
    <w:rsid w:val="005503D4"/>
    <w:rsid w:val="00553DC7"/>
    <w:rsid w:val="005541FE"/>
    <w:rsid w:val="00554859"/>
    <w:rsid w:val="00554C77"/>
    <w:rsid w:val="00555CAA"/>
    <w:rsid w:val="005563D8"/>
    <w:rsid w:val="0055648D"/>
    <w:rsid w:val="00557241"/>
    <w:rsid w:val="00557CCB"/>
    <w:rsid w:val="0056161E"/>
    <w:rsid w:val="00561C72"/>
    <w:rsid w:val="00567002"/>
    <w:rsid w:val="00567E1E"/>
    <w:rsid w:val="005701A8"/>
    <w:rsid w:val="005723A3"/>
    <w:rsid w:val="00573E7C"/>
    <w:rsid w:val="005745C8"/>
    <w:rsid w:val="00574631"/>
    <w:rsid w:val="00575E92"/>
    <w:rsid w:val="00576A98"/>
    <w:rsid w:val="00577F96"/>
    <w:rsid w:val="005806DB"/>
    <w:rsid w:val="005825BE"/>
    <w:rsid w:val="0058283A"/>
    <w:rsid w:val="00586C23"/>
    <w:rsid w:val="005905D9"/>
    <w:rsid w:val="00591434"/>
    <w:rsid w:val="005914D4"/>
    <w:rsid w:val="005926E2"/>
    <w:rsid w:val="00592D32"/>
    <w:rsid w:val="00592F1F"/>
    <w:rsid w:val="00593383"/>
    <w:rsid w:val="00594379"/>
    <w:rsid w:val="00595660"/>
    <w:rsid w:val="005962E0"/>
    <w:rsid w:val="005963C9"/>
    <w:rsid w:val="005973E9"/>
    <w:rsid w:val="005A1E40"/>
    <w:rsid w:val="005A30E6"/>
    <w:rsid w:val="005A33F1"/>
    <w:rsid w:val="005A67AB"/>
    <w:rsid w:val="005A6FA8"/>
    <w:rsid w:val="005A7CBA"/>
    <w:rsid w:val="005B29E1"/>
    <w:rsid w:val="005B2F7D"/>
    <w:rsid w:val="005B31C4"/>
    <w:rsid w:val="005B37AD"/>
    <w:rsid w:val="005B3D7E"/>
    <w:rsid w:val="005B4B7D"/>
    <w:rsid w:val="005B6A9B"/>
    <w:rsid w:val="005B7F39"/>
    <w:rsid w:val="005C0560"/>
    <w:rsid w:val="005C0A38"/>
    <w:rsid w:val="005C1963"/>
    <w:rsid w:val="005C1B2A"/>
    <w:rsid w:val="005C3C53"/>
    <w:rsid w:val="005C52A5"/>
    <w:rsid w:val="005C6AC4"/>
    <w:rsid w:val="005C70B7"/>
    <w:rsid w:val="005D1478"/>
    <w:rsid w:val="005D15FF"/>
    <w:rsid w:val="005D1D48"/>
    <w:rsid w:val="005D24F5"/>
    <w:rsid w:val="005D2DD4"/>
    <w:rsid w:val="005D3B9E"/>
    <w:rsid w:val="005D5C76"/>
    <w:rsid w:val="005D6B08"/>
    <w:rsid w:val="005D708A"/>
    <w:rsid w:val="005D78B0"/>
    <w:rsid w:val="005D7A4B"/>
    <w:rsid w:val="005D7B25"/>
    <w:rsid w:val="005E0F31"/>
    <w:rsid w:val="005E320C"/>
    <w:rsid w:val="005E3BE5"/>
    <w:rsid w:val="005E4D77"/>
    <w:rsid w:val="005F195E"/>
    <w:rsid w:val="005F202B"/>
    <w:rsid w:val="005F2081"/>
    <w:rsid w:val="005F24E6"/>
    <w:rsid w:val="005F37F9"/>
    <w:rsid w:val="005F6DB3"/>
    <w:rsid w:val="006011B5"/>
    <w:rsid w:val="00601836"/>
    <w:rsid w:val="00602AE9"/>
    <w:rsid w:val="0060448A"/>
    <w:rsid w:val="00604A18"/>
    <w:rsid w:val="00604E2C"/>
    <w:rsid w:val="00606497"/>
    <w:rsid w:val="00606735"/>
    <w:rsid w:val="00610E0C"/>
    <w:rsid w:val="006113EC"/>
    <w:rsid w:val="00611622"/>
    <w:rsid w:val="00611ABD"/>
    <w:rsid w:val="006143DC"/>
    <w:rsid w:val="006150FF"/>
    <w:rsid w:val="00615F6C"/>
    <w:rsid w:val="00616841"/>
    <w:rsid w:val="00617237"/>
    <w:rsid w:val="006174FA"/>
    <w:rsid w:val="006207F8"/>
    <w:rsid w:val="0062283E"/>
    <w:rsid w:val="00624061"/>
    <w:rsid w:val="00624716"/>
    <w:rsid w:val="0062568D"/>
    <w:rsid w:val="00626D56"/>
    <w:rsid w:val="00627899"/>
    <w:rsid w:val="00627B8E"/>
    <w:rsid w:val="00631438"/>
    <w:rsid w:val="006319B2"/>
    <w:rsid w:val="006338F0"/>
    <w:rsid w:val="00634710"/>
    <w:rsid w:val="006353E5"/>
    <w:rsid w:val="0063656E"/>
    <w:rsid w:val="006402A3"/>
    <w:rsid w:val="006404ED"/>
    <w:rsid w:val="006427A8"/>
    <w:rsid w:val="00647579"/>
    <w:rsid w:val="00650AEF"/>
    <w:rsid w:val="00651E05"/>
    <w:rsid w:val="0065224B"/>
    <w:rsid w:val="006528A1"/>
    <w:rsid w:val="0065341C"/>
    <w:rsid w:val="006549B6"/>
    <w:rsid w:val="00655A33"/>
    <w:rsid w:val="006572E0"/>
    <w:rsid w:val="00657550"/>
    <w:rsid w:val="00660877"/>
    <w:rsid w:val="00660938"/>
    <w:rsid w:val="00662E25"/>
    <w:rsid w:val="00663E97"/>
    <w:rsid w:val="006647C2"/>
    <w:rsid w:val="00664F92"/>
    <w:rsid w:val="00665CE8"/>
    <w:rsid w:val="00666028"/>
    <w:rsid w:val="0066726C"/>
    <w:rsid w:val="00670584"/>
    <w:rsid w:val="00671EF3"/>
    <w:rsid w:val="006727F4"/>
    <w:rsid w:val="00672FCB"/>
    <w:rsid w:val="00674649"/>
    <w:rsid w:val="00674777"/>
    <w:rsid w:val="00676EA6"/>
    <w:rsid w:val="006770DD"/>
    <w:rsid w:val="00677550"/>
    <w:rsid w:val="006779F2"/>
    <w:rsid w:val="006819B2"/>
    <w:rsid w:val="0068318B"/>
    <w:rsid w:val="00684135"/>
    <w:rsid w:val="00685290"/>
    <w:rsid w:val="00687D6B"/>
    <w:rsid w:val="00690E96"/>
    <w:rsid w:val="006920BA"/>
    <w:rsid w:val="00692D60"/>
    <w:rsid w:val="00693712"/>
    <w:rsid w:val="00695174"/>
    <w:rsid w:val="00696D75"/>
    <w:rsid w:val="006A003D"/>
    <w:rsid w:val="006A0064"/>
    <w:rsid w:val="006A0EFD"/>
    <w:rsid w:val="006A0F34"/>
    <w:rsid w:val="006A1D5D"/>
    <w:rsid w:val="006A2BD3"/>
    <w:rsid w:val="006A4E5D"/>
    <w:rsid w:val="006A7446"/>
    <w:rsid w:val="006B13B0"/>
    <w:rsid w:val="006B1DBF"/>
    <w:rsid w:val="006B2FAC"/>
    <w:rsid w:val="006B38F8"/>
    <w:rsid w:val="006B39E2"/>
    <w:rsid w:val="006B3D0F"/>
    <w:rsid w:val="006B4E4E"/>
    <w:rsid w:val="006B640C"/>
    <w:rsid w:val="006B6801"/>
    <w:rsid w:val="006B7E33"/>
    <w:rsid w:val="006B7F2B"/>
    <w:rsid w:val="006C0446"/>
    <w:rsid w:val="006C2977"/>
    <w:rsid w:val="006C5581"/>
    <w:rsid w:val="006C6474"/>
    <w:rsid w:val="006C7B43"/>
    <w:rsid w:val="006D13D0"/>
    <w:rsid w:val="006D2F85"/>
    <w:rsid w:val="006D3F5F"/>
    <w:rsid w:val="006D48AA"/>
    <w:rsid w:val="006D771C"/>
    <w:rsid w:val="006D7F7C"/>
    <w:rsid w:val="006E0033"/>
    <w:rsid w:val="006E03E1"/>
    <w:rsid w:val="006E07C6"/>
    <w:rsid w:val="006E129A"/>
    <w:rsid w:val="006E12D7"/>
    <w:rsid w:val="006E1367"/>
    <w:rsid w:val="006E5418"/>
    <w:rsid w:val="006E5C4D"/>
    <w:rsid w:val="006E635B"/>
    <w:rsid w:val="006F0B81"/>
    <w:rsid w:val="006F1224"/>
    <w:rsid w:val="006F54C0"/>
    <w:rsid w:val="006F56F1"/>
    <w:rsid w:val="006F6F6D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4779"/>
    <w:rsid w:val="00715FF3"/>
    <w:rsid w:val="00721A41"/>
    <w:rsid w:val="0072465E"/>
    <w:rsid w:val="00726436"/>
    <w:rsid w:val="00726A12"/>
    <w:rsid w:val="00726BF2"/>
    <w:rsid w:val="00727540"/>
    <w:rsid w:val="00731736"/>
    <w:rsid w:val="00732934"/>
    <w:rsid w:val="00732C19"/>
    <w:rsid w:val="00732D8B"/>
    <w:rsid w:val="00734F15"/>
    <w:rsid w:val="00735B7D"/>
    <w:rsid w:val="00737682"/>
    <w:rsid w:val="007422CA"/>
    <w:rsid w:val="00743388"/>
    <w:rsid w:val="00744973"/>
    <w:rsid w:val="00744CBC"/>
    <w:rsid w:val="0074566F"/>
    <w:rsid w:val="007479E7"/>
    <w:rsid w:val="00747C49"/>
    <w:rsid w:val="00751001"/>
    <w:rsid w:val="00754318"/>
    <w:rsid w:val="0075476F"/>
    <w:rsid w:val="00754CDA"/>
    <w:rsid w:val="0075506B"/>
    <w:rsid w:val="007573BE"/>
    <w:rsid w:val="0075765C"/>
    <w:rsid w:val="007579D9"/>
    <w:rsid w:val="00760A50"/>
    <w:rsid w:val="0076123E"/>
    <w:rsid w:val="0076264C"/>
    <w:rsid w:val="00763E4B"/>
    <w:rsid w:val="00763F21"/>
    <w:rsid w:val="007640C8"/>
    <w:rsid w:val="00766CCD"/>
    <w:rsid w:val="00770F90"/>
    <w:rsid w:val="007740CF"/>
    <w:rsid w:val="007767D3"/>
    <w:rsid w:val="007767E0"/>
    <w:rsid w:val="0077742D"/>
    <w:rsid w:val="00777A0B"/>
    <w:rsid w:val="00777BA4"/>
    <w:rsid w:val="00780779"/>
    <w:rsid w:val="00781A94"/>
    <w:rsid w:val="00783D6B"/>
    <w:rsid w:val="00784A11"/>
    <w:rsid w:val="00786583"/>
    <w:rsid w:val="007869EE"/>
    <w:rsid w:val="00787977"/>
    <w:rsid w:val="00792293"/>
    <w:rsid w:val="00793946"/>
    <w:rsid w:val="007947B7"/>
    <w:rsid w:val="00796297"/>
    <w:rsid w:val="007A02F9"/>
    <w:rsid w:val="007A0C35"/>
    <w:rsid w:val="007A1E57"/>
    <w:rsid w:val="007A34C1"/>
    <w:rsid w:val="007A482D"/>
    <w:rsid w:val="007A4EEE"/>
    <w:rsid w:val="007A714D"/>
    <w:rsid w:val="007A7337"/>
    <w:rsid w:val="007A74AC"/>
    <w:rsid w:val="007B0668"/>
    <w:rsid w:val="007B222B"/>
    <w:rsid w:val="007B3CC7"/>
    <w:rsid w:val="007B4073"/>
    <w:rsid w:val="007B42B2"/>
    <w:rsid w:val="007B63F0"/>
    <w:rsid w:val="007B6886"/>
    <w:rsid w:val="007C0999"/>
    <w:rsid w:val="007C1291"/>
    <w:rsid w:val="007C2A18"/>
    <w:rsid w:val="007C3313"/>
    <w:rsid w:val="007C4EED"/>
    <w:rsid w:val="007C6585"/>
    <w:rsid w:val="007C7951"/>
    <w:rsid w:val="007C7FB7"/>
    <w:rsid w:val="007D0ADD"/>
    <w:rsid w:val="007D4A23"/>
    <w:rsid w:val="007E0B3D"/>
    <w:rsid w:val="007E1809"/>
    <w:rsid w:val="007E3FC3"/>
    <w:rsid w:val="007E70FE"/>
    <w:rsid w:val="007E74BC"/>
    <w:rsid w:val="007E7B29"/>
    <w:rsid w:val="007F0278"/>
    <w:rsid w:val="007F0313"/>
    <w:rsid w:val="007F1884"/>
    <w:rsid w:val="007F1CF8"/>
    <w:rsid w:val="007F6B93"/>
    <w:rsid w:val="007F7B7D"/>
    <w:rsid w:val="008009FF"/>
    <w:rsid w:val="00801375"/>
    <w:rsid w:val="00801490"/>
    <w:rsid w:val="008061D7"/>
    <w:rsid w:val="0080654C"/>
    <w:rsid w:val="0080656E"/>
    <w:rsid w:val="008071A2"/>
    <w:rsid w:val="00810DC1"/>
    <w:rsid w:val="00811E8F"/>
    <w:rsid w:val="008124DE"/>
    <w:rsid w:val="0081317A"/>
    <w:rsid w:val="0081453F"/>
    <w:rsid w:val="00817669"/>
    <w:rsid w:val="0082104C"/>
    <w:rsid w:val="00821C80"/>
    <w:rsid w:val="00823258"/>
    <w:rsid w:val="0082520E"/>
    <w:rsid w:val="00825223"/>
    <w:rsid w:val="0082628B"/>
    <w:rsid w:val="008265C8"/>
    <w:rsid w:val="0082777A"/>
    <w:rsid w:val="00830919"/>
    <w:rsid w:val="00830A23"/>
    <w:rsid w:val="00833070"/>
    <w:rsid w:val="00834F22"/>
    <w:rsid w:val="00836786"/>
    <w:rsid w:val="008378E5"/>
    <w:rsid w:val="00841685"/>
    <w:rsid w:val="00841A99"/>
    <w:rsid w:val="00841ACD"/>
    <w:rsid w:val="00841FC9"/>
    <w:rsid w:val="0084642E"/>
    <w:rsid w:val="0084715E"/>
    <w:rsid w:val="00852A70"/>
    <w:rsid w:val="00852FCF"/>
    <w:rsid w:val="00853B84"/>
    <w:rsid w:val="00853CFD"/>
    <w:rsid w:val="00854C02"/>
    <w:rsid w:val="00856059"/>
    <w:rsid w:val="00856228"/>
    <w:rsid w:val="00857A89"/>
    <w:rsid w:val="00865679"/>
    <w:rsid w:val="0086637B"/>
    <w:rsid w:val="0086757B"/>
    <w:rsid w:val="00867D56"/>
    <w:rsid w:val="008708B1"/>
    <w:rsid w:val="00870BAA"/>
    <w:rsid w:val="008714C6"/>
    <w:rsid w:val="0087355F"/>
    <w:rsid w:val="00873897"/>
    <w:rsid w:val="00873CF0"/>
    <w:rsid w:val="00874ABD"/>
    <w:rsid w:val="00876736"/>
    <w:rsid w:val="00876CF2"/>
    <w:rsid w:val="0088028F"/>
    <w:rsid w:val="00881DE8"/>
    <w:rsid w:val="00883360"/>
    <w:rsid w:val="008834C2"/>
    <w:rsid w:val="00883913"/>
    <w:rsid w:val="00883966"/>
    <w:rsid w:val="00884847"/>
    <w:rsid w:val="00885447"/>
    <w:rsid w:val="008857C3"/>
    <w:rsid w:val="00887F3C"/>
    <w:rsid w:val="00887FD7"/>
    <w:rsid w:val="0089026E"/>
    <w:rsid w:val="008904D4"/>
    <w:rsid w:val="00891A2B"/>
    <w:rsid w:val="00893822"/>
    <w:rsid w:val="00894451"/>
    <w:rsid w:val="0089617C"/>
    <w:rsid w:val="00896B69"/>
    <w:rsid w:val="008975C6"/>
    <w:rsid w:val="008A19E4"/>
    <w:rsid w:val="008A2E70"/>
    <w:rsid w:val="008A3CD9"/>
    <w:rsid w:val="008A5DB3"/>
    <w:rsid w:val="008A5E3A"/>
    <w:rsid w:val="008A6149"/>
    <w:rsid w:val="008A689D"/>
    <w:rsid w:val="008B0EF6"/>
    <w:rsid w:val="008B15F7"/>
    <w:rsid w:val="008B465F"/>
    <w:rsid w:val="008B4839"/>
    <w:rsid w:val="008B69F2"/>
    <w:rsid w:val="008C5182"/>
    <w:rsid w:val="008C64AD"/>
    <w:rsid w:val="008C65FA"/>
    <w:rsid w:val="008C6665"/>
    <w:rsid w:val="008D0195"/>
    <w:rsid w:val="008D222A"/>
    <w:rsid w:val="008D5435"/>
    <w:rsid w:val="008D718C"/>
    <w:rsid w:val="008D75D6"/>
    <w:rsid w:val="008D7F9D"/>
    <w:rsid w:val="008E0BDA"/>
    <w:rsid w:val="008E1B5C"/>
    <w:rsid w:val="008E37E2"/>
    <w:rsid w:val="008E44AA"/>
    <w:rsid w:val="008E4717"/>
    <w:rsid w:val="008E7CA6"/>
    <w:rsid w:val="008F08AE"/>
    <w:rsid w:val="008F3275"/>
    <w:rsid w:val="008F3FE2"/>
    <w:rsid w:val="008F6866"/>
    <w:rsid w:val="008F7850"/>
    <w:rsid w:val="008F7D68"/>
    <w:rsid w:val="00901B53"/>
    <w:rsid w:val="00902275"/>
    <w:rsid w:val="00904071"/>
    <w:rsid w:val="009044BD"/>
    <w:rsid w:val="009066F4"/>
    <w:rsid w:val="009112A0"/>
    <w:rsid w:val="00911510"/>
    <w:rsid w:val="00912B46"/>
    <w:rsid w:val="00916A7D"/>
    <w:rsid w:val="00916BB2"/>
    <w:rsid w:val="00917E16"/>
    <w:rsid w:val="009209EE"/>
    <w:rsid w:val="0092625E"/>
    <w:rsid w:val="00927319"/>
    <w:rsid w:val="00927A40"/>
    <w:rsid w:val="009333A7"/>
    <w:rsid w:val="00935301"/>
    <w:rsid w:val="009375DA"/>
    <w:rsid w:val="00937823"/>
    <w:rsid w:val="00942E61"/>
    <w:rsid w:val="009430BE"/>
    <w:rsid w:val="0094355D"/>
    <w:rsid w:val="00944D32"/>
    <w:rsid w:val="00946BE1"/>
    <w:rsid w:val="00947EA3"/>
    <w:rsid w:val="00951AB4"/>
    <w:rsid w:val="00955846"/>
    <w:rsid w:val="0095671B"/>
    <w:rsid w:val="00957A77"/>
    <w:rsid w:val="00960D37"/>
    <w:rsid w:val="00960F15"/>
    <w:rsid w:val="009610C1"/>
    <w:rsid w:val="00962F1D"/>
    <w:rsid w:val="00964E38"/>
    <w:rsid w:val="009669B9"/>
    <w:rsid w:val="00967D9C"/>
    <w:rsid w:val="00970418"/>
    <w:rsid w:val="00970B2A"/>
    <w:rsid w:val="00971D49"/>
    <w:rsid w:val="00972425"/>
    <w:rsid w:val="00974B21"/>
    <w:rsid w:val="00977EC0"/>
    <w:rsid w:val="009801C6"/>
    <w:rsid w:val="009820E0"/>
    <w:rsid w:val="00984415"/>
    <w:rsid w:val="00984874"/>
    <w:rsid w:val="009856A4"/>
    <w:rsid w:val="00986546"/>
    <w:rsid w:val="0098688D"/>
    <w:rsid w:val="00987CC7"/>
    <w:rsid w:val="00991427"/>
    <w:rsid w:val="0099212B"/>
    <w:rsid w:val="009931DA"/>
    <w:rsid w:val="00993E66"/>
    <w:rsid w:val="00993E86"/>
    <w:rsid w:val="009959A4"/>
    <w:rsid w:val="009979EC"/>
    <w:rsid w:val="00997C06"/>
    <w:rsid w:val="009A00DD"/>
    <w:rsid w:val="009A0EAF"/>
    <w:rsid w:val="009A2141"/>
    <w:rsid w:val="009A4A69"/>
    <w:rsid w:val="009B1336"/>
    <w:rsid w:val="009B17C9"/>
    <w:rsid w:val="009B27A8"/>
    <w:rsid w:val="009B44E7"/>
    <w:rsid w:val="009B5A5E"/>
    <w:rsid w:val="009B738E"/>
    <w:rsid w:val="009B7D8D"/>
    <w:rsid w:val="009B7EBC"/>
    <w:rsid w:val="009C3354"/>
    <w:rsid w:val="009C4D14"/>
    <w:rsid w:val="009C596A"/>
    <w:rsid w:val="009C5CF8"/>
    <w:rsid w:val="009C73B9"/>
    <w:rsid w:val="009D132B"/>
    <w:rsid w:val="009E09FA"/>
    <w:rsid w:val="009E0FD8"/>
    <w:rsid w:val="009E2783"/>
    <w:rsid w:val="009E2C30"/>
    <w:rsid w:val="009E2CB1"/>
    <w:rsid w:val="009E3212"/>
    <w:rsid w:val="009E489A"/>
    <w:rsid w:val="009E4CAC"/>
    <w:rsid w:val="009E6684"/>
    <w:rsid w:val="009F0696"/>
    <w:rsid w:val="009F06BC"/>
    <w:rsid w:val="009F1CF4"/>
    <w:rsid w:val="009F22FB"/>
    <w:rsid w:val="009F3371"/>
    <w:rsid w:val="009F3D8C"/>
    <w:rsid w:val="009F46E2"/>
    <w:rsid w:val="009F4C50"/>
    <w:rsid w:val="009F5CCA"/>
    <w:rsid w:val="009F6357"/>
    <w:rsid w:val="00A01C4B"/>
    <w:rsid w:val="00A01CDF"/>
    <w:rsid w:val="00A01EDE"/>
    <w:rsid w:val="00A02E1E"/>
    <w:rsid w:val="00A030BE"/>
    <w:rsid w:val="00A04A12"/>
    <w:rsid w:val="00A04E2D"/>
    <w:rsid w:val="00A05039"/>
    <w:rsid w:val="00A06216"/>
    <w:rsid w:val="00A06BAC"/>
    <w:rsid w:val="00A07819"/>
    <w:rsid w:val="00A118D8"/>
    <w:rsid w:val="00A145EB"/>
    <w:rsid w:val="00A14B9F"/>
    <w:rsid w:val="00A17713"/>
    <w:rsid w:val="00A17779"/>
    <w:rsid w:val="00A211A8"/>
    <w:rsid w:val="00A25922"/>
    <w:rsid w:val="00A26AF3"/>
    <w:rsid w:val="00A3059C"/>
    <w:rsid w:val="00A30701"/>
    <w:rsid w:val="00A30FE9"/>
    <w:rsid w:val="00A31B0D"/>
    <w:rsid w:val="00A34FAE"/>
    <w:rsid w:val="00A35E84"/>
    <w:rsid w:val="00A35ECB"/>
    <w:rsid w:val="00A362E6"/>
    <w:rsid w:val="00A423C4"/>
    <w:rsid w:val="00A437AC"/>
    <w:rsid w:val="00A43A04"/>
    <w:rsid w:val="00A43FBE"/>
    <w:rsid w:val="00A44B2E"/>
    <w:rsid w:val="00A44DFE"/>
    <w:rsid w:val="00A459C2"/>
    <w:rsid w:val="00A46971"/>
    <w:rsid w:val="00A46D37"/>
    <w:rsid w:val="00A47779"/>
    <w:rsid w:val="00A517DD"/>
    <w:rsid w:val="00A518F9"/>
    <w:rsid w:val="00A520B5"/>
    <w:rsid w:val="00A54AA7"/>
    <w:rsid w:val="00A55E0A"/>
    <w:rsid w:val="00A60D5B"/>
    <w:rsid w:val="00A60DD8"/>
    <w:rsid w:val="00A63A61"/>
    <w:rsid w:val="00A6563A"/>
    <w:rsid w:val="00A6582C"/>
    <w:rsid w:val="00A65A67"/>
    <w:rsid w:val="00A67840"/>
    <w:rsid w:val="00A67E67"/>
    <w:rsid w:val="00A71CB6"/>
    <w:rsid w:val="00A730C5"/>
    <w:rsid w:val="00A7452E"/>
    <w:rsid w:val="00A74774"/>
    <w:rsid w:val="00A7484E"/>
    <w:rsid w:val="00A772E5"/>
    <w:rsid w:val="00A81376"/>
    <w:rsid w:val="00A8404A"/>
    <w:rsid w:val="00A8467A"/>
    <w:rsid w:val="00A9083F"/>
    <w:rsid w:val="00A93641"/>
    <w:rsid w:val="00A972C1"/>
    <w:rsid w:val="00AA11B9"/>
    <w:rsid w:val="00AA334E"/>
    <w:rsid w:val="00AA3654"/>
    <w:rsid w:val="00AA3775"/>
    <w:rsid w:val="00AA3A08"/>
    <w:rsid w:val="00AA4AD2"/>
    <w:rsid w:val="00AB0806"/>
    <w:rsid w:val="00AB1B31"/>
    <w:rsid w:val="00AB1FF8"/>
    <w:rsid w:val="00AB569A"/>
    <w:rsid w:val="00AB6876"/>
    <w:rsid w:val="00AB6A57"/>
    <w:rsid w:val="00AB70FC"/>
    <w:rsid w:val="00AC0C6B"/>
    <w:rsid w:val="00AC1141"/>
    <w:rsid w:val="00AC559B"/>
    <w:rsid w:val="00AC5CE4"/>
    <w:rsid w:val="00AC65E2"/>
    <w:rsid w:val="00AC760B"/>
    <w:rsid w:val="00AD0D29"/>
    <w:rsid w:val="00AD1983"/>
    <w:rsid w:val="00AD268C"/>
    <w:rsid w:val="00AD52D9"/>
    <w:rsid w:val="00AD6996"/>
    <w:rsid w:val="00AE1A62"/>
    <w:rsid w:val="00AE20F4"/>
    <w:rsid w:val="00AE2B1E"/>
    <w:rsid w:val="00AE379F"/>
    <w:rsid w:val="00AE38DE"/>
    <w:rsid w:val="00AE47EE"/>
    <w:rsid w:val="00AE4E7D"/>
    <w:rsid w:val="00AE5945"/>
    <w:rsid w:val="00AE6613"/>
    <w:rsid w:val="00AE6C50"/>
    <w:rsid w:val="00AF1AD7"/>
    <w:rsid w:val="00AF62BF"/>
    <w:rsid w:val="00B00003"/>
    <w:rsid w:val="00B00FEC"/>
    <w:rsid w:val="00B0189E"/>
    <w:rsid w:val="00B03591"/>
    <w:rsid w:val="00B03D37"/>
    <w:rsid w:val="00B046F9"/>
    <w:rsid w:val="00B05E1F"/>
    <w:rsid w:val="00B0666F"/>
    <w:rsid w:val="00B07C36"/>
    <w:rsid w:val="00B10C75"/>
    <w:rsid w:val="00B11FF0"/>
    <w:rsid w:val="00B1271A"/>
    <w:rsid w:val="00B129A6"/>
    <w:rsid w:val="00B13103"/>
    <w:rsid w:val="00B154FC"/>
    <w:rsid w:val="00B16585"/>
    <w:rsid w:val="00B17209"/>
    <w:rsid w:val="00B21B5B"/>
    <w:rsid w:val="00B2270C"/>
    <w:rsid w:val="00B22AB4"/>
    <w:rsid w:val="00B23650"/>
    <w:rsid w:val="00B23910"/>
    <w:rsid w:val="00B26E84"/>
    <w:rsid w:val="00B27894"/>
    <w:rsid w:val="00B27EDF"/>
    <w:rsid w:val="00B30F03"/>
    <w:rsid w:val="00B32897"/>
    <w:rsid w:val="00B34369"/>
    <w:rsid w:val="00B35ACE"/>
    <w:rsid w:val="00B366C7"/>
    <w:rsid w:val="00B36701"/>
    <w:rsid w:val="00B4037D"/>
    <w:rsid w:val="00B40B03"/>
    <w:rsid w:val="00B43563"/>
    <w:rsid w:val="00B43717"/>
    <w:rsid w:val="00B44C1A"/>
    <w:rsid w:val="00B46FF9"/>
    <w:rsid w:val="00B4766C"/>
    <w:rsid w:val="00B5012E"/>
    <w:rsid w:val="00B508E0"/>
    <w:rsid w:val="00B50EA8"/>
    <w:rsid w:val="00B51A3D"/>
    <w:rsid w:val="00B5204C"/>
    <w:rsid w:val="00B53011"/>
    <w:rsid w:val="00B56846"/>
    <w:rsid w:val="00B6018A"/>
    <w:rsid w:val="00B61CE6"/>
    <w:rsid w:val="00B63F9E"/>
    <w:rsid w:val="00B64BE4"/>
    <w:rsid w:val="00B656BB"/>
    <w:rsid w:val="00B671D7"/>
    <w:rsid w:val="00B701F9"/>
    <w:rsid w:val="00B7386F"/>
    <w:rsid w:val="00B75417"/>
    <w:rsid w:val="00B771B8"/>
    <w:rsid w:val="00B778AF"/>
    <w:rsid w:val="00B814CF"/>
    <w:rsid w:val="00B84A7C"/>
    <w:rsid w:val="00B878C8"/>
    <w:rsid w:val="00B9289D"/>
    <w:rsid w:val="00B95A59"/>
    <w:rsid w:val="00B95D07"/>
    <w:rsid w:val="00B96E95"/>
    <w:rsid w:val="00B978D8"/>
    <w:rsid w:val="00B97CC7"/>
    <w:rsid w:val="00BA1483"/>
    <w:rsid w:val="00BA1E09"/>
    <w:rsid w:val="00BA2562"/>
    <w:rsid w:val="00BA2B71"/>
    <w:rsid w:val="00BA50E8"/>
    <w:rsid w:val="00BA5FEF"/>
    <w:rsid w:val="00BA7953"/>
    <w:rsid w:val="00BB08FE"/>
    <w:rsid w:val="00BB3041"/>
    <w:rsid w:val="00BB3D11"/>
    <w:rsid w:val="00BB44AF"/>
    <w:rsid w:val="00BB4AE3"/>
    <w:rsid w:val="00BB5ED7"/>
    <w:rsid w:val="00BB6CAD"/>
    <w:rsid w:val="00BB7B35"/>
    <w:rsid w:val="00BC2D0B"/>
    <w:rsid w:val="00BC343B"/>
    <w:rsid w:val="00BC6761"/>
    <w:rsid w:val="00BC72FD"/>
    <w:rsid w:val="00BD15F8"/>
    <w:rsid w:val="00BD34CF"/>
    <w:rsid w:val="00BD4374"/>
    <w:rsid w:val="00BD4E10"/>
    <w:rsid w:val="00BD5573"/>
    <w:rsid w:val="00BE3026"/>
    <w:rsid w:val="00BE4CC6"/>
    <w:rsid w:val="00BE51CE"/>
    <w:rsid w:val="00BE6089"/>
    <w:rsid w:val="00BF0BEE"/>
    <w:rsid w:val="00BF1D75"/>
    <w:rsid w:val="00BF3629"/>
    <w:rsid w:val="00BF4930"/>
    <w:rsid w:val="00BF6ED2"/>
    <w:rsid w:val="00BF743C"/>
    <w:rsid w:val="00BF778A"/>
    <w:rsid w:val="00BF7E68"/>
    <w:rsid w:val="00C0000E"/>
    <w:rsid w:val="00C007DA"/>
    <w:rsid w:val="00C00FF2"/>
    <w:rsid w:val="00C01429"/>
    <w:rsid w:val="00C01773"/>
    <w:rsid w:val="00C01F58"/>
    <w:rsid w:val="00C03A87"/>
    <w:rsid w:val="00C04351"/>
    <w:rsid w:val="00C04BB6"/>
    <w:rsid w:val="00C054F3"/>
    <w:rsid w:val="00C07072"/>
    <w:rsid w:val="00C07F63"/>
    <w:rsid w:val="00C11A02"/>
    <w:rsid w:val="00C1228B"/>
    <w:rsid w:val="00C14B77"/>
    <w:rsid w:val="00C151F8"/>
    <w:rsid w:val="00C200B3"/>
    <w:rsid w:val="00C214F6"/>
    <w:rsid w:val="00C22960"/>
    <w:rsid w:val="00C24F6E"/>
    <w:rsid w:val="00C26FDF"/>
    <w:rsid w:val="00C315E8"/>
    <w:rsid w:val="00C32F96"/>
    <w:rsid w:val="00C33B2A"/>
    <w:rsid w:val="00C33BE0"/>
    <w:rsid w:val="00C33DF4"/>
    <w:rsid w:val="00C352BB"/>
    <w:rsid w:val="00C35E92"/>
    <w:rsid w:val="00C35FBC"/>
    <w:rsid w:val="00C36842"/>
    <w:rsid w:val="00C42A9E"/>
    <w:rsid w:val="00C433CE"/>
    <w:rsid w:val="00C453A2"/>
    <w:rsid w:val="00C45985"/>
    <w:rsid w:val="00C47AE8"/>
    <w:rsid w:val="00C51E15"/>
    <w:rsid w:val="00C52C76"/>
    <w:rsid w:val="00C533AD"/>
    <w:rsid w:val="00C55334"/>
    <w:rsid w:val="00C600EA"/>
    <w:rsid w:val="00C602E9"/>
    <w:rsid w:val="00C60A5F"/>
    <w:rsid w:val="00C618E9"/>
    <w:rsid w:val="00C65452"/>
    <w:rsid w:val="00C65993"/>
    <w:rsid w:val="00C711FC"/>
    <w:rsid w:val="00C72373"/>
    <w:rsid w:val="00C72A8D"/>
    <w:rsid w:val="00C76782"/>
    <w:rsid w:val="00C77C94"/>
    <w:rsid w:val="00C80A93"/>
    <w:rsid w:val="00C83BA8"/>
    <w:rsid w:val="00C939F0"/>
    <w:rsid w:val="00C93A85"/>
    <w:rsid w:val="00C95431"/>
    <w:rsid w:val="00C97245"/>
    <w:rsid w:val="00C976E7"/>
    <w:rsid w:val="00C97A0D"/>
    <w:rsid w:val="00C97FF7"/>
    <w:rsid w:val="00CA3CCB"/>
    <w:rsid w:val="00CA478D"/>
    <w:rsid w:val="00CA4AA3"/>
    <w:rsid w:val="00CB262B"/>
    <w:rsid w:val="00CB2E6C"/>
    <w:rsid w:val="00CB3188"/>
    <w:rsid w:val="00CB5C7C"/>
    <w:rsid w:val="00CB5F3D"/>
    <w:rsid w:val="00CB6EA4"/>
    <w:rsid w:val="00CB6EC1"/>
    <w:rsid w:val="00CB7411"/>
    <w:rsid w:val="00CB7B4F"/>
    <w:rsid w:val="00CB7DE3"/>
    <w:rsid w:val="00CB7E53"/>
    <w:rsid w:val="00CC168D"/>
    <w:rsid w:val="00CC4D6F"/>
    <w:rsid w:val="00CC6CD8"/>
    <w:rsid w:val="00CD3164"/>
    <w:rsid w:val="00CD3551"/>
    <w:rsid w:val="00CD6B51"/>
    <w:rsid w:val="00CD73ED"/>
    <w:rsid w:val="00CE3D52"/>
    <w:rsid w:val="00CE4844"/>
    <w:rsid w:val="00CE4CA7"/>
    <w:rsid w:val="00CE4D31"/>
    <w:rsid w:val="00CE5B83"/>
    <w:rsid w:val="00CF0ACA"/>
    <w:rsid w:val="00CF2003"/>
    <w:rsid w:val="00CF28E6"/>
    <w:rsid w:val="00CF3247"/>
    <w:rsid w:val="00CF330A"/>
    <w:rsid w:val="00CF5037"/>
    <w:rsid w:val="00CF5EA1"/>
    <w:rsid w:val="00CF5FDD"/>
    <w:rsid w:val="00CF65E8"/>
    <w:rsid w:val="00CF6904"/>
    <w:rsid w:val="00CF6FB6"/>
    <w:rsid w:val="00CF7431"/>
    <w:rsid w:val="00CF7E07"/>
    <w:rsid w:val="00D0009A"/>
    <w:rsid w:val="00D03C22"/>
    <w:rsid w:val="00D05AE6"/>
    <w:rsid w:val="00D05F92"/>
    <w:rsid w:val="00D06437"/>
    <w:rsid w:val="00D10F80"/>
    <w:rsid w:val="00D1462A"/>
    <w:rsid w:val="00D14C82"/>
    <w:rsid w:val="00D200A3"/>
    <w:rsid w:val="00D2019E"/>
    <w:rsid w:val="00D2275A"/>
    <w:rsid w:val="00D22A4E"/>
    <w:rsid w:val="00D243E5"/>
    <w:rsid w:val="00D256D3"/>
    <w:rsid w:val="00D27F4E"/>
    <w:rsid w:val="00D30120"/>
    <w:rsid w:val="00D31DA0"/>
    <w:rsid w:val="00D31DCE"/>
    <w:rsid w:val="00D33546"/>
    <w:rsid w:val="00D34CD1"/>
    <w:rsid w:val="00D350A5"/>
    <w:rsid w:val="00D351A3"/>
    <w:rsid w:val="00D355DE"/>
    <w:rsid w:val="00D357BE"/>
    <w:rsid w:val="00D35C4A"/>
    <w:rsid w:val="00D36A49"/>
    <w:rsid w:val="00D42CAF"/>
    <w:rsid w:val="00D45B83"/>
    <w:rsid w:val="00D45B99"/>
    <w:rsid w:val="00D45D56"/>
    <w:rsid w:val="00D5192A"/>
    <w:rsid w:val="00D52F6D"/>
    <w:rsid w:val="00D55507"/>
    <w:rsid w:val="00D572F9"/>
    <w:rsid w:val="00D606EF"/>
    <w:rsid w:val="00D614E8"/>
    <w:rsid w:val="00D66F2B"/>
    <w:rsid w:val="00D73170"/>
    <w:rsid w:val="00D73622"/>
    <w:rsid w:val="00D73840"/>
    <w:rsid w:val="00D7436E"/>
    <w:rsid w:val="00D76862"/>
    <w:rsid w:val="00D76917"/>
    <w:rsid w:val="00D77AC1"/>
    <w:rsid w:val="00D82768"/>
    <w:rsid w:val="00D830BC"/>
    <w:rsid w:val="00D8442B"/>
    <w:rsid w:val="00D855CE"/>
    <w:rsid w:val="00D872CA"/>
    <w:rsid w:val="00D91043"/>
    <w:rsid w:val="00D91ADB"/>
    <w:rsid w:val="00D91E16"/>
    <w:rsid w:val="00D93785"/>
    <w:rsid w:val="00D967BA"/>
    <w:rsid w:val="00D97BF6"/>
    <w:rsid w:val="00DA00EC"/>
    <w:rsid w:val="00DA070D"/>
    <w:rsid w:val="00DA1D42"/>
    <w:rsid w:val="00DA46FC"/>
    <w:rsid w:val="00DA49C8"/>
    <w:rsid w:val="00DA5267"/>
    <w:rsid w:val="00DA7ADF"/>
    <w:rsid w:val="00DA7D35"/>
    <w:rsid w:val="00DB0F83"/>
    <w:rsid w:val="00DB2005"/>
    <w:rsid w:val="00DB283E"/>
    <w:rsid w:val="00DB3DC9"/>
    <w:rsid w:val="00DB48CA"/>
    <w:rsid w:val="00DB5A6C"/>
    <w:rsid w:val="00DB6005"/>
    <w:rsid w:val="00DB6455"/>
    <w:rsid w:val="00DB6D12"/>
    <w:rsid w:val="00DB73D2"/>
    <w:rsid w:val="00DC061F"/>
    <w:rsid w:val="00DC29C1"/>
    <w:rsid w:val="00DC3293"/>
    <w:rsid w:val="00DC3564"/>
    <w:rsid w:val="00DC51A2"/>
    <w:rsid w:val="00DC566E"/>
    <w:rsid w:val="00DC7A48"/>
    <w:rsid w:val="00DD0503"/>
    <w:rsid w:val="00DD1148"/>
    <w:rsid w:val="00DD1971"/>
    <w:rsid w:val="00DD31AD"/>
    <w:rsid w:val="00DD5B1E"/>
    <w:rsid w:val="00DD5B6F"/>
    <w:rsid w:val="00DD5C7C"/>
    <w:rsid w:val="00DD5E36"/>
    <w:rsid w:val="00DD7DFF"/>
    <w:rsid w:val="00DE0119"/>
    <w:rsid w:val="00DE129B"/>
    <w:rsid w:val="00DE1383"/>
    <w:rsid w:val="00DE41B2"/>
    <w:rsid w:val="00DE4F25"/>
    <w:rsid w:val="00DE616F"/>
    <w:rsid w:val="00DE704E"/>
    <w:rsid w:val="00DE78E6"/>
    <w:rsid w:val="00DE7F96"/>
    <w:rsid w:val="00DF0236"/>
    <w:rsid w:val="00DF1AAC"/>
    <w:rsid w:val="00DF4471"/>
    <w:rsid w:val="00DF5580"/>
    <w:rsid w:val="00DF7163"/>
    <w:rsid w:val="00DF7562"/>
    <w:rsid w:val="00E00D93"/>
    <w:rsid w:val="00E022EF"/>
    <w:rsid w:val="00E022FF"/>
    <w:rsid w:val="00E026A4"/>
    <w:rsid w:val="00E03AE6"/>
    <w:rsid w:val="00E04F35"/>
    <w:rsid w:val="00E0600A"/>
    <w:rsid w:val="00E1108D"/>
    <w:rsid w:val="00E12584"/>
    <w:rsid w:val="00E12AC4"/>
    <w:rsid w:val="00E12AE4"/>
    <w:rsid w:val="00E132F3"/>
    <w:rsid w:val="00E13345"/>
    <w:rsid w:val="00E16E74"/>
    <w:rsid w:val="00E16EBC"/>
    <w:rsid w:val="00E17688"/>
    <w:rsid w:val="00E17AC9"/>
    <w:rsid w:val="00E220F4"/>
    <w:rsid w:val="00E23333"/>
    <w:rsid w:val="00E23C6F"/>
    <w:rsid w:val="00E2602F"/>
    <w:rsid w:val="00E30AF9"/>
    <w:rsid w:val="00E34769"/>
    <w:rsid w:val="00E350F9"/>
    <w:rsid w:val="00E358FB"/>
    <w:rsid w:val="00E35C49"/>
    <w:rsid w:val="00E36CCE"/>
    <w:rsid w:val="00E370F7"/>
    <w:rsid w:val="00E42C05"/>
    <w:rsid w:val="00E4348A"/>
    <w:rsid w:val="00E43DC4"/>
    <w:rsid w:val="00E44133"/>
    <w:rsid w:val="00E4500A"/>
    <w:rsid w:val="00E5203A"/>
    <w:rsid w:val="00E548B6"/>
    <w:rsid w:val="00E55868"/>
    <w:rsid w:val="00E606CB"/>
    <w:rsid w:val="00E6113E"/>
    <w:rsid w:val="00E613C1"/>
    <w:rsid w:val="00E6193C"/>
    <w:rsid w:val="00E624F1"/>
    <w:rsid w:val="00E63060"/>
    <w:rsid w:val="00E6332E"/>
    <w:rsid w:val="00E66947"/>
    <w:rsid w:val="00E67F47"/>
    <w:rsid w:val="00E724F5"/>
    <w:rsid w:val="00E733DF"/>
    <w:rsid w:val="00E740F8"/>
    <w:rsid w:val="00E74528"/>
    <w:rsid w:val="00E765C5"/>
    <w:rsid w:val="00E80042"/>
    <w:rsid w:val="00E80EB2"/>
    <w:rsid w:val="00E8413E"/>
    <w:rsid w:val="00E841C5"/>
    <w:rsid w:val="00E8644E"/>
    <w:rsid w:val="00E86DB2"/>
    <w:rsid w:val="00E87786"/>
    <w:rsid w:val="00E87821"/>
    <w:rsid w:val="00E90230"/>
    <w:rsid w:val="00E91EF5"/>
    <w:rsid w:val="00E93785"/>
    <w:rsid w:val="00E95C86"/>
    <w:rsid w:val="00E960A7"/>
    <w:rsid w:val="00E96D76"/>
    <w:rsid w:val="00E9789D"/>
    <w:rsid w:val="00EA03A2"/>
    <w:rsid w:val="00EA04D1"/>
    <w:rsid w:val="00EA1241"/>
    <w:rsid w:val="00EA1A63"/>
    <w:rsid w:val="00EA2EDC"/>
    <w:rsid w:val="00EA4E61"/>
    <w:rsid w:val="00EA4FA1"/>
    <w:rsid w:val="00EA61F1"/>
    <w:rsid w:val="00EB0389"/>
    <w:rsid w:val="00EB186A"/>
    <w:rsid w:val="00EB1CA0"/>
    <w:rsid w:val="00EB1D9F"/>
    <w:rsid w:val="00EB5B1A"/>
    <w:rsid w:val="00EB6BF9"/>
    <w:rsid w:val="00EC021D"/>
    <w:rsid w:val="00EC2355"/>
    <w:rsid w:val="00EC5079"/>
    <w:rsid w:val="00EC7436"/>
    <w:rsid w:val="00ED15D9"/>
    <w:rsid w:val="00ED1D97"/>
    <w:rsid w:val="00ED3543"/>
    <w:rsid w:val="00ED426B"/>
    <w:rsid w:val="00ED729C"/>
    <w:rsid w:val="00ED77C3"/>
    <w:rsid w:val="00EE00C5"/>
    <w:rsid w:val="00EE01AE"/>
    <w:rsid w:val="00EE1F5C"/>
    <w:rsid w:val="00EE3329"/>
    <w:rsid w:val="00EE3572"/>
    <w:rsid w:val="00EE5BBC"/>
    <w:rsid w:val="00EE7AC9"/>
    <w:rsid w:val="00EF0D4A"/>
    <w:rsid w:val="00EF0F7F"/>
    <w:rsid w:val="00EF1053"/>
    <w:rsid w:val="00EF16E9"/>
    <w:rsid w:val="00EF182D"/>
    <w:rsid w:val="00EF29AF"/>
    <w:rsid w:val="00EF4619"/>
    <w:rsid w:val="00EF5D5B"/>
    <w:rsid w:val="00EF7175"/>
    <w:rsid w:val="00EF749E"/>
    <w:rsid w:val="00F017AF"/>
    <w:rsid w:val="00F01BDC"/>
    <w:rsid w:val="00F021C6"/>
    <w:rsid w:val="00F02D4D"/>
    <w:rsid w:val="00F04A7B"/>
    <w:rsid w:val="00F04B96"/>
    <w:rsid w:val="00F06C13"/>
    <w:rsid w:val="00F078DB"/>
    <w:rsid w:val="00F07EB4"/>
    <w:rsid w:val="00F10A4E"/>
    <w:rsid w:val="00F125D6"/>
    <w:rsid w:val="00F137C9"/>
    <w:rsid w:val="00F13AC7"/>
    <w:rsid w:val="00F153C7"/>
    <w:rsid w:val="00F22B20"/>
    <w:rsid w:val="00F2363D"/>
    <w:rsid w:val="00F25BB1"/>
    <w:rsid w:val="00F26093"/>
    <w:rsid w:val="00F268A3"/>
    <w:rsid w:val="00F27755"/>
    <w:rsid w:val="00F31B00"/>
    <w:rsid w:val="00F3363B"/>
    <w:rsid w:val="00F339E3"/>
    <w:rsid w:val="00F33F01"/>
    <w:rsid w:val="00F345C8"/>
    <w:rsid w:val="00F3766A"/>
    <w:rsid w:val="00F378DB"/>
    <w:rsid w:val="00F41D69"/>
    <w:rsid w:val="00F44532"/>
    <w:rsid w:val="00F453CF"/>
    <w:rsid w:val="00F454C2"/>
    <w:rsid w:val="00F4775B"/>
    <w:rsid w:val="00F50643"/>
    <w:rsid w:val="00F53BA7"/>
    <w:rsid w:val="00F5437B"/>
    <w:rsid w:val="00F54388"/>
    <w:rsid w:val="00F5502D"/>
    <w:rsid w:val="00F5592C"/>
    <w:rsid w:val="00F55B86"/>
    <w:rsid w:val="00F57AEC"/>
    <w:rsid w:val="00F6110B"/>
    <w:rsid w:val="00F61DB8"/>
    <w:rsid w:val="00F63949"/>
    <w:rsid w:val="00F64156"/>
    <w:rsid w:val="00F64A5E"/>
    <w:rsid w:val="00F64D6E"/>
    <w:rsid w:val="00F71C93"/>
    <w:rsid w:val="00F71DB5"/>
    <w:rsid w:val="00F72B26"/>
    <w:rsid w:val="00F72B99"/>
    <w:rsid w:val="00F75DF2"/>
    <w:rsid w:val="00F80DAC"/>
    <w:rsid w:val="00F81A85"/>
    <w:rsid w:val="00F822EB"/>
    <w:rsid w:val="00F82ECC"/>
    <w:rsid w:val="00F85005"/>
    <w:rsid w:val="00F851E9"/>
    <w:rsid w:val="00F86626"/>
    <w:rsid w:val="00F8734E"/>
    <w:rsid w:val="00F919A9"/>
    <w:rsid w:val="00F91B24"/>
    <w:rsid w:val="00F93AFA"/>
    <w:rsid w:val="00F94FCF"/>
    <w:rsid w:val="00F97393"/>
    <w:rsid w:val="00F97EE2"/>
    <w:rsid w:val="00FA3EFB"/>
    <w:rsid w:val="00FA4E91"/>
    <w:rsid w:val="00FA5C05"/>
    <w:rsid w:val="00FA5D30"/>
    <w:rsid w:val="00FA67A0"/>
    <w:rsid w:val="00FB2240"/>
    <w:rsid w:val="00FB2C29"/>
    <w:rsid w:val="00FB3BE2"/>
    <w:rsid w:val="00FB6868"/>
    <w:rsid w:val="00FB6F23"/>
    <w:rsid w:val="00FB7F00"/>
    <w:rsid w:val="00FC27C3"/>
    <w:rsid w:val="00FC2A94"/>
    <w:rsid w:val="00FC2E56"/>
    <w:rsid w:val="00FC381E"/>
    <w:rsid w:val="00FC428E"/>
    <w:rsid w:val="00FC72A6"/>
    <w:rsid w:val="00FC7823"/>
    <w:rsid w:val="00FD05A9"/>
    <w:rsid w:val="00FD3983"/>
    <w:rsid w:val="00FD4088"/>
    <w:rsid w:val="00FD48D1"/>
    <w:rsid w:val="00FD633B"/>
    <w:rsid w:val="00FD69F6"/>
    <w:rsid w:val="00FE25D7"/>
    <w:rsid w:val="00FE3F24"/>
    <w:rsid w:val="00FE4369"/>
    <w:rsid w:val="00FF1D0D"/>
    <w:rsid w:val="00FF3B6B"/>
    <w:rsid w:val="00FF4C53"/>
    <w:rsid w:val="00FF5752"/>
    <w:rsid w:val="00FF64BF"/>
    <w:rsid w:val="00FF6AFD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66EAAA"/>
  <w15:docId w15:val="{7741C265-B6AB-4F6E-BFAC-B79507D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750D"/>
    <w:rPr>
      <w:rFonts w:ascii="Arial" w:hAnsi="Arial" w:cs="Arial"/>
      <w:b/>
      <w:bCs/>
      <w:i/>
      <w:iCs/>
      <w:sz w:val="28"/>
      <w:szCs w:val="28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CE5B8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7B8D-D4E1-4BF7-A25B-8E3DCE2B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5</cp:revision>
  <cp:lastPrinted>2023-03-28T10:42:00Z</cp:lastPrinted>
  <dcterms:created xsi:type="dcterms:W3CDTF">2024-03-21T11:55:00Z</dcterms:created>
  <dcterms:modified xsi:type="dcterms:W3CDTF">2024-03-22T08:12:00Z</dcterms:modified>
</cp:coreProperties>
</file>